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191" w:type="dxa"/>
        <w:tblCellMar>
          <w:top w:w="15" w:type="dxa"/>
          <w:left w:w="15" w:type="dxa"/>
          <w:bottom w:w="15" w:type="dxa"/>
          <w:right w:w="15" w:type="dxa"/>
        </w:tblCellMar>
        <w:tblLook w:val="04A0" w:firstRow="1" w:lastRow="0" w:firstColumn="1" w:lastColumn="0" w:noHBand="0" w:noVBand="1"/>
      </w:tblPr>
      <w:tblGrid>
        <w:gridCol w:w="1243"/>
        <w:gridCol w:w="1667"/>
        <w:gridCol w:w="1882"/>
        <w:gridCol w:w="1242"/>
        <w:gridCol w:w="702"/>
        <w:gridCol w:w="3455"/>
      </w:tblGrid>
      <w:tr w:rsidR="005F7420" w:rsidRPr="005F7420" w:rsidTr="005F7420">
        <w:trPr>
          <w:trHeight w:val="953"/>
        </w:trPr>
        <w:tc>
          <w:tcPr>
            <w:tcW w:w="2910" w:type="dxa"/>
            <w:gridSpan w:val="2"/>
            <w:tcBorders>
              <w:top w:val="single" w:sz="12" w:space="0" w:color="7F7F7F"/>
              <w:left w:val="single" w:sz="12" w:space="0" w:color="7F7F7F"/>
              <w:bottom w:val="single" w:sz="2" w:space="0" w:color="7F7F7F"/>
              <w:right w:val="single" w:sz="2" w:space="0" w:color="7F7F7F"/>
            </w:tcBorders>
            <w:tcMar>
              <w:top w:w="0" w:type="dxa"/>
              <w:left w:w="0" w:type="dxa"/>
              <w:bottom w:w="0" w:type="dxa"/>
              <w:right w:w="0" w:type="dxa"/>
            </w:tcMar>
            <w:vAlign w:val="center"/>
            <w:hideMark/>
          </w:tcPr>
          <w:p w:rsidR="005F7420" w:rsidRPr="005F7420" w:rsidRDefault="005F7420" w:rsidP="005F7420">
            <w:pPr>
              <w:spacing w:after="0" w:line="288" w:lineRule="auto"/>
              <w:ind w:left="464" w:hanging="464"/>
              <w:jc w:val="center"/>
              <w:textAlignment w:val="baseline"/>
              <w:rPr>
                <w:rFonts w:ascii="함초롬바탕" w:eastAsia="굴림" w:hAnsi="굴림" w:cs="굴림"/>
                <w:color w:val="000000"/>
                <w:kern w:val="0"/>
                <w:szCs w:val="20"/>
              </w:rPr>
            </w:pPr>
            <w:r w:rsidRPr="005F7420">
              <w:rPr>
                <w:rFonts w:ascii="함초롬바탕" w:eastAsia="굴림" w:hAnsi="굴림" w:cs="굴림"/>
                <w:noProof/>
                <w:color w:val="000000"/>
                <w:kern w:val="0"/>
                <w:szCs w:val="20"/>
              </w:rPr>
              <w:drawing>
                <wp:inline distT="0" distB="0" distL="0" distR="0">
                  <wp:extent cx="1657350" cy="428625"/>
                  <wp:effectExtent l="0" t="0" r="0" b="9525"/>
                  <wp:docPr id="2" name="그림 2" descr="EMB00000654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68080352" descr="EMB00000654309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7350" cy="428625"/>
                          </a:xfrm>
                          <a:prstGeom prst="rect">
                            <a:avLst/>
                          </a:prstGeom>
                          <a:noFill/>
                          <a:ln>
                            <a:noFill/>
                          </a:ln>
                        </pic:spPr>
                      </pic:pic>
                    </a:graphicData>
                  </a:graphic>
                </wp:inline>
              </w:drawing>
            </w:r>
          </w:p>
        </w:tc>
        <w:tc>
          <w:tcPr>
            <w:tcW w:w="3826" w:type="dxa"/>
            <w:gridSpan w:val="3"/>
            <w:tcBorders>
              <w:top w:val="single" w:sz="12" w:space="0" w:color="7F7F7F"/>
              <w:left w:val="single" w:sz="2" w:space="0" w:color="7F7F7F"/>
              <w:bottom w:val="single" w:sz="2" w:space="0" w:color="7F7F7F"/>
              <w:right w:val="single" w:sz="2" w:space="0" w:color="7F7F7F"/>
            </w:tcBorders>
            <w:tcMar>
              <w:top w:w="0" w:type="dxa"/>
              <w:left w:w="0" w:type="dxa"/>
              <w:bottom w:w="0" w:type="dxa"/>
              <w:right w:w="0" w:type="dxa"/>
            </w:tcMar>
            <w:vAlign w:val="center"/>
            <w:hideMark/>
          </w:tcPr>
          <w:p w:rsidR="005F7420" w:rsidRPr="005F7420" w:rsidRDefault="005F7420" w:rsidP="005F7420">
            <w:pPr>
              <w:spacing w:after="0" w:line="288" w:lineRule="auto"/>
              <w:jc w:val="center"/>
              <w:textAlignment w:val="baseline"/>
              <w:rPr>
                <w:rFonts w:ascii="함초롬바탕" w:eastAsia="굴림" w:hAnsi="굴림" w:cs="굴림"/>
                <w:color w:val="000000"/>
                <w:kern w:val="0"/>
                <w:sz w:val="14"/>
                <w:szCs w:val="14"/>
              </w:rPr>
            </w:pPr>
            <w:r w:rsidRPr="005F7420">
              <w:rPr>
                <w:rFonts w:ascii="HY헤드라인M" w:eastAsia="HY헤드라인M" w:hAnsi="굴림" w:cs="굴림" w:hint="eastAsia"/>
                <w:b/>
                <w:bCs/>
                <w:color w:val="4C4C4C"/>
                <w:kern w:val="0"/>
                <w:sz w:val="54"/>
                <w:szCs w:val="54"/>
              </w:rPr>
              <w:t>Press Release</w:t>
            </w:r>
            <w:bookmarkStart w:id="0" w:name="_GoBack"/>
            <w:bookmarkEnd w:id="0"/>
          </w:p>
        </w:tc>
        <w:tc>
          <w:tcPr>
            <w:tcW w:w="3455" w:type="dxa"/>
            <w:tcBorders>
              <w:top w:val="single" w:sz="12" w:space="0" w:color="7F7F7F"/>
              <w:left w:val="single" w:sz="2" w:space="0" w:color="7F7F7F"/>
              <w:bottom w:val="single" w:sz="2" w:space="0" w:color="7F7F7F"/>
              <w:right w:val="single" w:sz="12" w:space="0" w:color="7F7F7F"/>
            </w:tcBorders>
            <w:tcMar>
              <w:top w:w="0" w:type="dxa"/>
              <w:left w:w="0" w:type="dxa"/>
              <w:bottom w:w="0" w:type="dxa"/>
              <w:right w:w="0" w:type="dxa"/>
            </w:tcMar>
            <w:vAlign w:val="center"/>
            <w:hideMark/>
          </w:tcPr>
          <w:p w:rsidR="005F7420" w:rsidRPr="005F7420" w:rsidRDefault="005F7420" w:rsidP="005F7420">
            <w:pPr>
              <w:spacing w:after="0" w:line="288" w:lineRule="auto"/>
              <w:ind w:left="464" w:hanging="464"/>
              <w:jc w:val="center"/>
              <w:textAlignment w:val="baseline"/>
              <w:rPr>
                <w:rFonts w:ascii="함초롬바탕" w:eastAsia="굴림" w:hAnsi="굴림" w:cs="굴림"/>
                <w:color w:val="000000"/>
                <w:kern w:val="0"/>
                <w:szCs w:val="20"/>
              </w:rPr>
            </w:pPr>
            <w:r w:rsidRPr="005F7420">
              <w:rPr>
                <w:rFonts w:ascii="함초롬바탕" w:eastAsia="굴림" w:hAnsi="굴림" w:cs="굴림"/>
                <w:noProof/>
                <w:color w:val="000000"/>
                <w:kern w:val="0"/>
                <w:szCs w:val="20"/>
              </w:rPr>
              <w:drawing>
                <wp:inline distT="0" distB="0" distL="0" distR="0">
                  <wp:extent cx="1581150" cy="400050"/>
                  <wp:effectExtent l="0" t="0" r="0" b="0"/>
                  <wp:docPr id="1" name="그림 1" descr="EMB000006543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4630416" descr="EMB00000654309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c>
      </w:tr>
      <w:tr w:rsidR="005F7420" w:rsidRPr="005F7420" w:rsidTr="005F7420">
        <w:trPr>
          <w:trHeight w:val="487"/>
        </w:trPr>
        <w:tc>
          <w:tcPr>
            <w:tcW w:w="1243" w:type="dxa"/>
            <w:tcBorders>
              <w:top w:val="single" w:sz="2" w:space="0" w:color="7F7F7F"/>
              <w:left w:val="single" w:sz="12" w:space="0" w:color="7F7F7F"/>
              <w:bottom w:val="single" w:sz="2" w:space="0" w:color="7F7F7F"/>
              <w:right w:val="single" w:sz="2" w:space="0" w:color="7F7F7F"/>
            </w:tcBorders>
            <w:tcMar>
              <w:top w:w="57" w:type="dxa"/>
              <w:left w:w="28" w:type="dxa"/>
              <w:bottom w:w="57" w:type="dxa"/>
              <w:right w:w="28" w:type="dxa"/>
            </w:tcMar>
            <w:vAlign w:val="center"/>
            <w:hideMark/>
          </w:tcPr>
          <w:p w:rsidR="005F7420" w:rsidRPr="005F7420" w:rsidRDefault="005F7420" w:rsidP="005F7420">
            <w:pPr>
              <w:spacing w:after="0" w:line="288" w:lineRule="auto"/>
              <w:jc w:val="center"/>
              <w:textAlignment w:val="baseline"/>
              <w:rPr>
                <w:rFonts w:ascii="함초롬바탕" w:eastAsia="굴림" w:hAnsi="굴림" w:cs="굴림"/>
                <w:color w:val="000000"/>
                <w:kern w:val="0"/>
                <w:sz w:val="22"/>
              </w:rPr>
            </w:pPr>
            <w:r w:rsidRPr="005F7420">
              <w:rPr>
                <w:rFonts w:ascii="맑은 고딕" w:eastAsia="맑은 고딕" w:hAnsi="맑은 고딕" w:cs="굴림" w:hint="eastAsia"/>
                <w:color w:val="4C4C4C"/>
                <w:kern w:val="0"/>
                <w:sz w:val="22"/>
              </w:rPr>
              <w:t>Release Date</w:t>
            </w:r>
          </w:p>
        </w:tc>
        <w:tc>
          <w:tcPr>
            <w:tcW w:w="5493"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vAlign w:val="center"/>
            <w:hideMark/>
          </w:tcPr>
          <w:p w:rsidR="005F7420" w:rsidRPr="005F7420" w:rsidRDefault="005F7420" w:rsidP="005F7420">
            <w:pPr>
              <w:spacing w:after="0" w:line="288" w:lineRule="auto"/>
              <w:ind w:left="160"/>
              <w:textAlignment w:val="baseline"/>
              <w:rPr>
                <w:rFonts w:ascii="함초롬바탕" w:eastAsia="굴림" w:hAnsi="굴림" w:cs="굴림"/>
                <w:color w:val="000000"/>
                <w:kern w:val="0"/>
                <w:szCs w:val="20"/>
              </w:rPr>
            </w:pPr>
            <w:r w:rsidRPr="005F7420">
              <w:rPr>
                <w:rFonts w:ascii="맑은 고딕" w:eastAsia="맑은 고딕" w:hAnsi="맑은 고딕" w:cs="굴림" w:hint="eastAsia"/>
                <w:color w:val="4C4C4C"/>
                <w:kern w:val="0"/>
                <w:sz w:val="22"/>
              </w:rPr>
              <w:t>To be released upon distribution</w:t>
            </w:r>
          </w:p>
        </w:tc>
        <w:tc>
          <w:tcPr>
            <w:tcW w:w="3455" w:type="dxa"/>
            <w:tcBorders>
              <w:top w:val="single" w:sz="2" w:space="0" w:color="7F7F7F"/>
              <w:left w:val="single" w:sz="2" w:space="0" w:color="7F7F7F"/>
              <w:bottom w:val="single" w:sz="2" w:space="0" w:color="7F7F7F"/>
              <w:right w:val="single" w:sz="12" w:space="0" w:color="7F7F7F"/>
            </w:tcBorders>
            <w:tcMar>
              <w:top w:w="57" w:type="dxa"/>
              <w:left w:w="28" w:type="dxa"/>
              <w:bottom w:w="57" w:type="dxa"/>
              <w:right w:w="28" w:type="dxa"/>
            </w:tcMar>
            <w:vAlign w:val="center"/>
            <w:hideMark/>
          </w:tcPr>
          <w:p w:rsidR="005F7420" w:rsidRPr="005F7420" w:rsidRDefault="005F7420" w:rsidP="005F7420">
            <w:pPr>
              <w:spacing w:after="0" w:line="288" w:lineRule="auto"/>
              <w:jc w:val="center"/>
              <w:textAlignment w:val="baseline"/>
              <w:rPr>
                <w:rFonts w:ascii="함초롬바탕" w:eastAsia="굴림" w:hAnsi="굴림" w:cs="굴림"/>
                <w:color w:val="000000"/>
                <w:kern w:val="0"/>
                <w:sz w:val="22"/>
              </w:rPr>
            </w:pPr>
            <w:r w:rsidRPr="005F7420">
              <w:rPr>
                <w:rFonts w:ascii="맑은 고딕" w:eastAsia="맑은 고딕" w:hAnsi="맑은 고딕" w:cs="굴림" w:hint="eastAsia"/>
                <w:color w:val="4C4C4C"/>
                <w:kern w:val="0"/>
                <w:sz w:val="22"/>
              </w:rPr>
              <w:t>4 pages in total (including a one-page attachment)</w:t>
            </w:r>
          </w:p>
        </w:tc>
      </w:tr>
      <w:tr w:rsidR="005F7420" w:rsidRPr="005F7420" w:rsidTr="005F7420">
        <w:trPr>
          <w:trHeight w:val="487"/>
        </w:trPr>
        <w:tc>
          <w:tcPr>
            <w:tcW w:w="1243" w:type="dxa"/>
            <w:tcBorders>
              <w:top w:val="single" w:sz="2" w:space="0" w:color="7F7F7F"/>
              <w:left w:val="single" w:sz="12" w:space="0" w:color="7F7F7F"/>
              <w:bottom w:val="single" w:sz="2" w:space="0" w:color="7F7F7F"/>
              <w:right w:val="single" w:sz="2" w:space="0" w:color="7F7F7F"/>
            </w:tcBorders>
            <w:tcMar>
              <w:top w:w="57" w:type="dxa"/>
              <w:left w:w="28" w:type="dxa"/>
              <w:bottom w:w="57" w:type="dxa"/>
              <w:right w:w="28" w:type="dxa"/>
            </w:tcMar>
            <w:vAlign w:val="center"/>
            <w:hideMark/>
          </w:tcPr>
          <w:p w:rsidR="005F7420" w:rsidRPr="005F7420" w:rsidRDefault="005F7420" w:rsidP="005F7420">
            <w:pPr>
              <w:spacing w:after="0" w:line="288" w:lineRule="auto"/>
              <w:jc w:val="center"/>
              <w:textAlignment w:val="baseline"/>
              <w:rPr>
                <w:rFonts w:ascii="함초롬바탕" w:eastAsia="굴림" w:hAnsi="굴림" w:cs="굴림"/>
                <w:color w:val="000000"/>
                <w:kern w:val="0"/>
                <w:sz w:val="22"/>
              </w:rPr>
            </w:pPr>
            <w:r w:rsidRPr="005F7420">
              <w:rPr>
                <w:rFonts w:ascii="맑은 고딕" w:eastAsia="맑은 고딕" w:hAnsi="맑은 고딕" w:cs="굴림" w:hint="eastAsia"/>
                <w:color w:val="4C4C4C"/>
                <w:kern w:val="0"/>
                <w:sz w:val="22"/>
              </w:rPr>
              <w:t>Distribution Date</w:t>
            </w:r>
          </w:p>
        </w:tc>
        <w:tc>
          <w:tcPr>
            <w:tcW w:w="3549" w:type="dxa"/>
            <w:gridSpan w:val="2"/>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vAlign w:val="center"/>
            <w:hideMark/>
          </w:tcPr>
          <w:p w:rsidR="005F7420" w:rsidRPr="005F7420" w:rsidRDefault="005F7420" w:rsidP="005F7420">
            <w:pPr>
              <w:spacing w:after="0" w:line="288" w:lineRule="auto"/>
              <w:jc w:val="center"/>
              <w:textAlignment w:val="baseline"/>
              <w:rPr>
                <w:rFonts w:ascii="함초롬바탕" w:eastAsia="굴림" w:hAnsi="굴림" w:cs="굴림"/>
                <w:color w:val="000000"/>
                <w:kern w:val="0"/>
                <w:sz w:val="22"/>
              </w:rPr>
            </w:pPr>
            <w:r w:rsidRPr="005F7420">
              <w:rPr>
                <w:rFonts w:ascii="맑은 고딕" w:eastAsia="맑은 고딕" w:hAnsi="맑은 고딕" w:cs="굴림" w:hint="eastAsia"/>
                <w:color w:val="4C4C4C"/>
                <w:kern w:val="0"/>
                <w:sz w:val="22"/>
              </w:rPr>
              <w:t>May 22, 2020 (Friday)</w:t>
            </w:r>
          </w:p>
        </w:tc>
        <w:tc>
          <w:tcPr>
            <w:tcW w:w="1242" w:type="dxa"/>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vAlign w:val="center"/>
            <w:hideMark/>
          </w:tcPr>
          <w:p w:rsidR="005F7420" w:rsidRPr="005F7420" w:rsidRDefault="005F7420" w:rsidP="005F7420">
            <w:pPr>
              <w:spacing w:after="0" w:line="288" w:lineRule="auto"/>
              <w:jc w:val="center"/>
              <w:textAlignment w:val="baseline"/>
              <w:rPr>
                <w:rFonts w:ascii="함초롬바탕" w:eastAsia="굴림" w:hAnsi="굴림" w:cs="굴림"/>
                <w:color w:val="000000"/>
                <w:kern w:val="0"/>
                <w:sz w:val="22"/>
              </w:rPr>
            </w:pPr>
            <w:r w:rsidRPr="005F7420">
              <w:rPr>
                <w:rFonts w:ascii="맑은 고딕" w:eastAsia="맑은 고딕" w:hAnsi="맑은 고딕" w:cs="굴림" w:hint="eastAsia"/>
                <w:color w:val="4C4C4C"/>
                <w:kern w:val="0"/>
                <w:sz w:val="22"/>
              </w:rPr>
              <w:t>Division</w:t>
            </w:r>
          </w:p>
        </w:tc>
        <w:tc>
          <w:tcPr>
            <w:tcW w:w="4157" w:type="dxa"/>
            <w:gridSpan w:val="2"/>
            <w:tcBorders>
              <w:top w:val="single" w:sz="2" w:space="0" w:color="7F7F7F"/>
              <w:left w:val="single" w:sz="2" w:space="0" w:color="7F7F7F"/>
              <w:bottom w:val="single" w:sz="2" w:space="0" w:color="7F7F7F"/>
              <w:right w:val="single" w:sz="12" w:space="0" w:color="7F7F7F"/>
            </w:tcBorders>
            <w:tcMar>
              <w:top w:w="57" w:type="dxa"/>
              <w:left w:w="28" w:type="dxa"/>
              <w:bottom w:w="57" w:type="dxa"/>
              <w:right w:w="28" w:type="dxa"/>
            </w:tcMar>
            <w:vAlign w:val="center"/>
            <w:hideMark/>
          </w:tcPr>
          <w:p w:rsidR="005F7420" w:rsidRPr="005F7420" w:rsidRDefault="005F7420" w:rsidP="005F7420">
            <w:pPr>
              <w:spacing w:after="0" w:line="288" w:lineRule="auto"/>
              <w:jc w:val="center"/>
              <w:textAlignment w:val="baseline"/>
              <w:rPr>
                <w:rFonts w:ascii="함초롬바탕" w:eastAsia="굴림" w:hAnsi="굴림" w:cs="굴림"/>
                <w:color w:val="000000"/>
                <w:kern w:val="0"/>
                <w:sz w:val="22"/>
              </w:rPr>
            </w:pPr>
            <w:r w:rsidRPr="005F7420">
              <w:rPr>
                <w:rFonts w:ascii="맑은 고딕" w:eastAsia="맑은 고딕" w:hAnsi="맑은 고딕" w:cs="굴림" w:hint="eastAsia"/>
                <w:color w:val="4C4C4C"/>
                <w:kern w:val="0"/>
                <w:sz w:val="22"/>
              </w:rPr>
              <w:t>Research &amp; International Relations Division</w:t>
            </w:r>
          </w:p>
        </w:tc>
      </w:tr>
      <w:tr w:rsidR="005F7420" w:rsidRPr="005F7420" w:rsidTr="005F7420">
        <w:trPr>
          <w:trHeight w:val="578"/>
        </w:trPr>
        <w:tc>
          <w:tcPr>
            <w:tcW w:w="1243" w:type="dxa"/>
            <w:tcBorders>
              <w:top w:val="single" w:sz="2" w:space="0" w:color="7F7F7F"/>
              <w:left w:val="single" w:sz="12" w:space="0" w:color="7F7F7F"/>
              <w:bottom w:val="single" w:sz="2" w:space="0" w:color="7F7F7F"/>
              <w:right w:val="single" w:sz="2" w:space="0" w:color="7F7F7F"/>
            </w:tcBorders>
            <w:tcMar>
              <w:top w:w="57" w:type="dxa"/>
              <w:left w:w="28" w:type="dxa"/>
              <w:bottom w:w="57" w:type="dxa"/>
              <w:right w:w="28" w:type="dxa"/>
            </w:tcMar>
            <w:vAlign w:val="center"/>
            <w:hideMark/>
          </w:tcPr>
          <w:p w:rsidR="005F7420" w:rsidRPr="005F7420" w:rsidRDefault="005F7420" w:rsidP="005F7420">
            <w:pPr>
              <w:spacing w:after="0" w:line="288" w:lineRule="auto"/>
              <w:jc w:val="center"/>
              <w:textAlignment w:val="baseline"/>
              <w:rPr>
                <w:rFonts w:ascii="함초롬바탕" w:eastAsia="굴림" w:hAnsi="굴림" w:cs="굴림"/>
                <w:color w:val="000000"/>
                <w:kern w:val="0"/>
                <w:sz w:val="22"/>
              </w:rPr>
            </w:pPr>
            <w:r w:rsidRPr="005F7420">
              <w:rPr>
                <w:rFonts w:ascii="맑은 고딕" w:eastAsia="맑은 고딕" w:hAnsi="맑은 고딕" w:cs="굴림" w:hint="eastAsia"/>
                <w:color w:val="4C4C4C"/>
                <w:kern w:val="0"/>
                <w:sz w:val="22"/>
              </w:rPr>
              <w:t>Manager in Charge</w:t>
            </w:r>
          </w:p>
        </w:tc>
        <w:tc>
          <w:tcPr>
            <w:tcW w:w="3549" w:type="dxa"/>
            <w:gridSpan w:val="2"/>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vAlign w:val="center"/>
            <w:hideMark/>
          </w:tcPr>
          <w:p w:rsidR="005F7420" w:rsidRPr="005F7420" w:rsidRDefault="005F7420" w:rsidP="005F7420">
            <w:pPr>
              <w:spacing w:after="0" w:line="288" w:lineRule="auto"/>
              <w:jc w:val="center"/>
              <w:textAlignment w:val="baseline"/>
              <w:rPr>
                <w:rFonts w:ascii="함초롬바탕" w:eastAsia="굴림" w:hAnsi="굴림" w:cs="굴림"/>
                <w:color w:val="000000"/>
                <w:kern w:val="0"/>
                <w:szCs w:val="20"/>
              </w:rPr>
            </w:pPr>
            <w:r w:rsidRPr="005F7420">
              <w:rPr>
                <w:rFonts w:ascii="맑은 고딕" w:eastAsia="맑은 고딕" w:hAnsi="맑은 고딕" w:cs="굴림" w:hint="eastAsia"/>
                <w:color w:val="4C4C4C"/>
                <w:kern w:val="0"/>
                <w:sz w:val="22"/>
              </w:rPr>
              <w:t xml:space="preserve">Division Director Lee </w:t>
            </w:r>
            <w:proofErr w:type="spellStart"/>
            <w:r w:rsidRPr="005F7420">
              <w:rPr>
                <w:rFonts w:ascii="맑은 고딕" w:eastAsia="맑은 고딕" w:hAnsi="맑은 고딕" w:cs="굴림" w:hint="eastAsia"/>
                <w:color w:val="4C4C4C"/>
                <w:kern w:val="0"/>
                <w:sz w:val="22"/>
              </w:rPr>
              <w:t>Chulwoon</w:t>
            </w:r>
            <w:proofErr w:type="spellEnd"/>
            <w:r w:rsidRPr="005F7420">
              <w:rPr>
                <w:rFonts w:ascii="맑은 고딕" w:eastAsia="맑은 고딕" w:hAnsi="맑은 고딕" w:cs="굴림" w:hint="eastAsia"/>
                <w:color w:val="4C4C4C"/>
                <w:kern w:val="0"/>
                <w:sz w:val="22"/>
              </w:rPr>
              <w:t xml:space="preserve"> </w:t>
            </w:r>
          </w:p>
          <w:p w:rsidR="005F7420" w:rsidRPr="005F7420" w:rsidRDefault="005F7420" w:rsidP="005F7420">
            <w:pPr>
              <w:spacing w:after="0" w:line="288" w:lineRule="auto"/>
              <w:jc w:val="center"/>
              <w:textAlignment w:val="baseline"/>
              <w:rPr>
                <w:rFonts w:ascii="함초롬바탕" w:eastAsia="굴림" w:hAnsi="굴림" w:cs="굴림"/>
                <w:color w:val="000000"/>
                <w:kern w:val="0"/>
                <w:sz w:val="22"/>
              </w:rPr>
            </w:pPr>
            <w:r w:rsidRPr="005F7420">
              <w:rPr>
                <w:rFonts w:ascii="맑은 고딕" w:eastAsia="맑은 고딕" w:hAnsi="맑은 고딕" w:cs="굴림" w:hint="eastAsia"/>
                <w:color w:val="4C4C4C"/>
                <w:kern w:val="0"/>
                <w:sz w:val="22"/>
              </w:rPr>
              <w:t>(+82-62-601-4030)</w:t>
            </w:r>
          </w:p>
        </w:tc>
        <w:tc>
          <w:tcPr>
            <w:tcW w:w="1242" w:type="dxa"/>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vAlign w:val="center"/>
            <w:hideMark/>
          </w:tcPr>
          <w:p w:rsidR="005F7420" w:rsidRPr="005F7420" w:rsidRDefault="005F7420" w:rsidP="005F7420">
            <w:pPr>
              <w:spacing w:after="0" w:line="288" w:lineRule="auto"/>
              <w:jc w:val="center"/>
              <w:textAlignment w:val="baseline"/>
              <w:rPr>
                <w:rFonts w:ascii="함초롬바탕" w:eastAsia="굴림" w:hAnsi="굴림" w:cs="굴림"/>
                <w:color w:val="000000"/>
                <w:kern w:val="0"/>
                <w:szCs w:val="20"/>
              </w:rPr>
            </w:pPr>
            <w:r w:rsidRPr="005F7420">
              <w:rPr>
                <w:rFonts w:ascii="맑은 고딕" w:eastAsia="맑은 고딕" w:hAnsi="맑은 고딕" w:cs="굴림" w:hint="eastAsia"/>
                <w:color w:val="4C4C4C"/>
                <w:kern w:val="0"/>
                <w:sz w:val="22"/>
              </w:rPr>
              <w:t>Staff in Charge</w:t>
            </w:r>
          </w:p>
        </w:tc>
        <w:tc>
          <w:tcPr>
            <w:tcW w:w="4157" w:type="dxa"/>
            <w:gridSpan w:val="2"/>
            <w:tcBorders>
              <w:top w:val="single" w:sz="2" w:space="0" w:color="7F7F7F"/>
              <w:left w:val="single" w:sz="2" w:space="0" w:color="7F7F7F"/>
              <w:bottom w:val="single" w:sz="2" w:space="0" w:color="7F7F7F"/>
              <w:right w:val="single" w:sz="12" w:space="0" w:color="7F7F7F"/>
            </w:tcBorders>
            <w:tcMar>
              <w:top w:w="57" w:type="dxa"/>
              <w:left w:w="28" w:type="dxa"/>
              <w:bottom w:w="57" w:type="dxa"/>
              <w:right w:w="28" w:type="dxa"/>
            </w:tcMar>
            <w:vAlign w:val="center"/>
            <w:hideMark/>
          </w:tcPr>
          <w:p w:rsidR="005F7420" w:rsidRPr="005F7420" w:rsidRDefault="005F7420" w:rsidP="005F7420">
            <w:pPr>
              <w:spacing w:after="0" w:line="288" w:lineRule="auto"/>
              <w:jc w:val="center"/>
              <w:textAlignment w:val="baseline"/>
              <w:rPr>
                <w:rFonts w:ascii="함초롬바탕" w:eastAsia="굴림" w:hAnsi="굴림" w:cs="굴림"/>
                <w:color w:val="000000"/>
                <w:kern w:val="0"/>
                <w:szCs w:val="20"/>
              </w:rPr>
            </w:pPr>
            <w:r w:rsidRPr="005F7420">
              <w:rPr>
                <w:rFonts w:ascii="맑은 고딕" w:eastAsia="맑은 고딕" w:hAnsi="맑은 고딕" w:cs="굴림" w:hint="eastAsia"/>
                <w:color w:val="4C4C4C"/>
                <w:kern w:val="0"/>
                <w:sz w:val="22"/>
              </w:rPr>
              <w:t xml:space="preserve">Officer Kim </w:t>
            </w:r>
            <w:proofErr w:type="spellStart"/>
            <w:r w:rsidRPr="005F7420">
              <w:rPr>
                <w:rFonts w:ascii="맑은 고딕" w:eastAsia="맑은 고딕" w:hAnsi="맑은 고딕" w:cs="굴림" w:hint="eastAsia"/>
                <w:color w:val="4C4C4C"/>
                <w:kern w:val="0"/>
                <w:sz w:val="22"/>
              </w:rPr>
              <w:t>Eunjung</w:t>
            </w:r>
            <w:proofErr w:type="spellEnd"/>
            <w:r w:rsidRPr="005F7420">
              <w:rPr>
                <w:rFonts w:ascii="맑은 고딕" w:eastAsia="맑은 고딕" w:hAnsi="맑은 고딕" w:cs="굴림" w:hint="eastAsia"/>
                <w:color w:val="4C4C4C"/>
                <w:kern w:val="0"/>
                <w:sz w:val="22"/>
              </w:rPr>
              <w:t xml:space="preserve"> </w:t>
            </w:r>
          </w:p>
          <w:p w:rsidR="005F7420" w:rsidRPr="005F7420" w:rsidRDefault="005F7420" w:rsidP="005F7420">
            <w:pPr>
              <w:spacing w:after="0" w:line="288" w:lineRule="auto"/>
              <w:jc w:val="center"/>
              <w:textAlignment w:val="baseline"/>
              <w:rPr>
                <w:rFonts w:ascii="함초롬바탕" w:eastAsia="굴림" w:hAnsi="굴림" w:cs="굴림"/>
                <w:color w:val="000000"/>
                <w:kern w:val="0"/>
                <w:sz w:val="22"/>
              </w:rPr>
            </w:pPr>
            <w:r w:rsidRPr="005F7420">
              <w:rPr>
                <w:rFonts w:ascii="맑은 고딕" w:eastAsia="맑은 고딕" w:hAnsi="맑은 고딕" w:cs="굴림" w:hint="eastAsia"/>
                <w:color w:val="4C4C4C"/>
                <w:kern w:val="0"/>
                <w:sz w:val="22"/>
              </w:rPr>
              <w:t>(+82-62-601-4037)</w:t>
            </w:r>
          </w:p>
        </w:tc>
      </w:tr>
      <w:tr w:rsidR="005F7420" w:rsidRPr="005F7420" w:rsidTr="005F7420">
        <w:trPr>
          <w:trHeight w:val="86"/>
        </w:trPr>
        <w:tc>
          <w:tcPr>
            <w:tcW w:w="1243" w:type="dxa"/>
            <w:tcBorders>
              <w:top w:val="single" w:sz="12" w:space="0" w:color="7F7F7F"/>
              <w:left w:val="nil"/>
              <w:bottom w:val="single" w:sz="2" w:space="0" w:color="7F7F7F"/>
              <w:right w:val="nil"/>
            </w:tcBorders>
            <w:tcMar>
              <w:top w:w="57" w:type="dxa"/>
              <w:left w:w="28" w:type="dxa"/>
              <w:bottom w:w="57" w:type="dxa"/>
              <w:right w:w="28" w:type="dxa"/>
            </w:tcMar>
            <w:vAlign w:val="center"/>
            <w:hideMark/>
          </w:tcPr>
          <w:p w:rsidR="005F7420" w:rsidRPr="005F7420" w:rsidRDefault="005F7420" w:rsidP="005F7420">
            <w:pPr>
              <w:wordWrap/>
              <w:spacing w:after="0" w:line="288" w:lineRule="auto"/>
              <w:jc w:val="center"/>
              <w:textAlignment w:val="baseline"/>
              <w:rPr>
                <w:rFonts w:ascii="함초롬바탕" w:eastAsia="맑은 고딕" w:hAnsi="굴림" w:cs="굴림"/>
                <w:b/>
                <w:bCs/>
                <w:color w:val="000000"/>
                <w:kern w:val="0"/>
                <w:sz w:val="12"/>
                <w:szCs w:val="12"/>
              </w:rPr>
            </w:pPr>
          </w:p>
        </w:tc>
        <w:tc>
          <w:tcPr>
            <w:tcW w:w="3549" w:type="dxa"/>
            <w:gridSpan w:val="2"/>
            <w:tcBorders>
              <w:top w:val="single" w:sz="12" w:space="0" w:color="7F7F7F"/>
              <w:left w:val="nil"/>
              <w:bottom w:val="single" w:sz="2" w:space="0" w:color="7F7F7F"/>
              <w:right w:val="nil"/>
            </w:tcBorders>
            <w:tcMar>
              <w:top w:w="57" w:type="dxa"/>
              <w:left w:w="28" w:type="dxa"/>
              <w:bottom w:w="57" w:type="dxa"/>
              <w:right w:w="28" w:type="dxa"/>
            </w:tcMar>
            <w:vAlign w:val="center"/>
            <w:hideMark/>
          </w:tcPr>
          <w:p w:rsidR="005F7420" w:rsidRPr="005F7420" w:rsidRDefault="005F7420" w:rsidP="005F7420">
            <w:pPr>
              <w:spacing w:after="0" w:line="288" w:lineRule="auto"/>
              <w:textAlignment w:val="baseline"/>
              <w:rPr>
                <w:rFonts w:ascii="함초롬바탕" w:eastAsia="맑은 고딕" w:hAnsi="굴림" w:cs="굴림"/>
                <w:b/>
                <w:bCs/>
                <w:color w:val="000000"/>
                <w:kern w:val="0"/>
                <w:sz w:val="12"/>
                <w:szCs w:val="12"/>
              </w:rPr>
            </w:pPr>
          </w:p>
        </w:tc>
        <w:tc>
          <w:tcPr>
            <w:tcW w:w="1242" w:type="dxa"/>
            <w:tcBorders>
              <w:top w:val="single" w:sz="12" w:space="0" w:color="7F7F7F"/>
              <w:left w:val="nil"/>
              <w:bottom w:val="single" w:sz="2" w:space="0" w:color="7F7F7F"/>
              <w:right w:val="nil"/>
            </w:tcBorders>
            <w:tcMar>
              <w:top w:w="57" w:type="dxa"/>
              <w:left w:w="28" w:type="dxa"/>
              <w:bottom w:w="57" w:type="dxa"/>
              <w:right w:w="28" w:type="dxa"/>
            </w:tcMar>
            <w:vAlign w:val="center"/>
            <w:hideMark/>
          </w:tcPr>
          <w:p w:rsidR="005F7420" w:rsidRPr="005F7420" w:rsidRDefault="005F7420" w:rsidP="005F7420">
            <w:pPr>
              <w:wordWrap/>
              <w:spacing w:after="0" w:line="288" w:lineRule="auto"/>
              <w:textAlignment w:val="baseline"/>
              <w:rPr>
                <w:rFonts w:ascii="함초롬바탕" w:eastAsia="맑은 고딕" w:hAnsi="굴림" w:cs="굴림" w:hint="eastAsia"/>
                <w:b/>
                <w:bCs/>
                <w:color w:val="000000"/>
                <w:kern w:val="0"/>
                <w:sz w:val="12"/>
                <w:szCs w:val="12"/>
              </w:rPr>
            </w:pPr>
          </w:p>
        </w:tc>
        <w:tc>
          <w:tcPr>
            <w:tcW w:w="4157" w:type="dxa"/>
            <w:gridSpan w:val="2"/>
            <w:tcBorders>
              <w:top w:val="single" w:sz="12" w:space="0" w:color="7F7F7F"/>
              <w:left w:val="nil"/>
              <w:bottom w:val="single" w:sz="2" w:space="0" w:color="7F7F7F"/>
              <w:right w:val="nil"/>
            </w:tcBorders>
            <w:tcMar>
              <w:top w:w="57" w:type="dxa"/>
              <w:left w:w="28" w:type="dxa"/>
              <w:bottom w:w="57" w:type="dxa"/>
              <w:right w:w="28" w:type="dxa"/>
            </w:tcMar>
            <w:vAlign w:val="center"/>
            <w:hideMark/>
          </w:tcPr>
          <w:p w:rsidR="005F7420" w:rsidRPr="005F7420" w:rsidRDefault="005F7420" w:rsidP="005F7420">
            <w:pPr>
              <w:wordWrap/>
              <w:spacing w:after="0" w:line="288" w:lineRule="auto"/>
              <w:jc w:val="center"/>
              <w:textAlignment w:val="baseline"/>
              <w:rPr>
                <w:rFonts w:ascii="함초롬바탕" w:eastAsia="맑은 고딕" w:hAnsi="굴림" w:cs="굴림"/>
                <w:b/>
                <w:bCs/>
                <w:color w:val="000000"/>
                <w:kern w:val="0"/>
                <w:sz w:val="12"/>
                <w:szCs w:val="12"/>
              </w:rPr>
            </w:pPr>
          </w:p>
        </w:tc>
      </w:tr>
      <w:tr w:rsidR="005F7420" w:rsidRPr="005F7420" w:rsidTr="005F7420">
        <w:trPr>
          <w:trHeight w:val="2882"/>
        </w:trPr>
        <w:tc>
          <w:tcPr>
            <w:tcW w:w="10191" w:type="dxa"/>
            <w:gridSpan w:val="6"/>
            <w:tcBorders>
              <w:top w:val="single" w:sz="2" w:space="0" w:color="7F7F7F"/>
              <w:left w:val="single" w:sz="2" w:space="0" w:color="7F7F7F"/>
              <w:bottom w:val="single" w:sz="2" w:space="0" w:color="7F7F7F"/>
              <w:right w:val="single" w:sz="2" w:space="0" w:color="7F7F7F"/>
            </w:tcBorders>
            <w:shd w:val="clear" w:color="auto" w:fill="E5E5E5"/>
            <w:tcMar>
              <w:top w:w="28" w:type="dxa"/>
              <w:left w:w="102" w:type="dxa"/>
              <w:bottom w:w="28" w:type="dxa"/>
              <w:right w:w="102" w:type="dxa"/>
            </w:tcMar>
            <w:vAlign w:val="center"/>
            <w:hideMark/>
          </w:tcPr>
          <w:p w:rsidR="005F7420" w:rsidRPr="005F7420" w:rsidRDefault="005F7420" w:rsidP="005F7420">
            <w:pPr>
              <w:wordWrap/>
              <w:spacing w:before="40" w:after="100" w:line="288" w:lineRule="auto"/>
              <w:ind w:left="250" w:hanging="250"/>
              <w:jc w:val="center"/>
              <w:textAlignment w:val="baseline"/>
              <w:rPr>
                <w:rFonts w:ascii="함초롬바탕" w:eastAsia="HY헤드라인M" w:hAnsi="굴림" w:cs="굴림"/>
                <w:color w:val="000000"/>
                <w:kern w:val="0"/>
                <w:sz w:val="12"/>
                <w:szCs w:val="12"/>
              </w:rPr>
            </w:pPr>
          </w:p>
          <w:p w:rsidR="005F7420" w:rsidRPr="005F7420" w:rsidRDefault="005F7420" w:rsidP="005F7420">
            <w:pPr>
              <w:wordWrap/>
              <w:spacing w:before="40" w:after="100" w:line="288" w:lineRule="auto"/>
              <w:ind w:left="250" w:hanging="250"/>
              <w:jc w:val="center"/>
              <w:textAlignment w:val="baseline"/>
              <w:rPr>
                <w:rFonts w:ascii="함초롬바탕" w:eastAsia="굴림" w:hAnsi="굴림" w:cs="굴림"/>
                <w:color w:val="000000"/>
                <w:kern w:val="0"/>
                <w:szCs w:val="20"/>
              </w:rPr>
            </w:pPr>
            <w:r w:rsidRPr="005F7420">
              <w:rPr>
                <w:rFonts w:ascii="HY헤드라인M" w:eastAsia="HY헤드라인M" w:hAnsi="굴림" w:cs="굴림" w:hint="eastAsia"/>
                <w:color w:val="000000"/>
                <w:kern w:val="0"/>
                <w:sz w:val="32"/>
                <w:szCs w:val="32"/>
              </w:rPr>
              <w:t>ACC expands international cooperation for documentary heritage in Asia</w:t>
            </w:r>
            <w:r w:rsidRPr="005F7420">
              <w:rPr>
                <w:rFonts w:ascii="바탕" w:eastAsia="바탕" w:hAnsi="바탕" w:cs="바탕" w:hint="eastAsia"/>
                <w:color w:val="000000"/>
                <w:kern w:val="0"/>
                <w:sz w:val="32"/>
                <w:szCs w:val="32"/>
              </w:rPr>
              <w:t>–</w:t>
            </w:r>
            <w:r w:rsidRPr="005F7420">
              <w:rPr>
                <w:rFonts w:ascii="HY헤드라인M" w:eastAsia="HY헤드라인M" w:hAnsi="굴림" w:cs="굴림" w:hint="eastAsia"/>
                <w:color w:val="000000"/>
                <w:kern w:val="0"/>
                <w:sz w:val="32"/>
                <w:szCs w:val="32"/>
              </w:rPr>
              <w:t>Pacific</w:t>
            </w:r>
          </w:p>
          <w:p w:rsidR="005F7420" w:rsidRPr="005F7420" w:rsidRDefault="005F7420" w:rsidP="005F7420">
            <w:pPr>
              <w:wordWrap/>
              <w:spacing w:before="40" w:after="100" w:line="288" w:lineRule="auto"/>
              <w:ind w:left="250" w:hanging="250"/>
              <w:jc w:val="center"/>
              <w:textAlignment w:val="baseline"/>
              <w:rPr>
                <w:rFonts w:ascii="함초롬바탕" w:eastAsia="굴림" w:hAnsi="굴림" w:cs="굴림"/>
                <w:color w:val="000000"/>
                <w:kern w:val="0"/>
                <w:szCs w:val="20"/>
              </w:rPr>
            </w:pPr>
            <w:r w:rsidRPr="005F7420">
              <w:rPr>
                <w:rFonts w:ascii="HY헤드라인M" w:eastAsia="HY헤드라인M" w:hAnsi="굴림" w:cs="굴림" w:hint="eastAsia"/>
                <w:color w:val="000000"/>
                <w:kern w:val="0"/>
                <w:sz w:val="26"/>
                <w:szCs w:val="26"/>
              </w:rPr>
              <w:t>- 8 projects selected for “MOWCAP</w:t>
            </w:r>
            <w:r w:rsidRPr="005F7420">
              <w:rPr>
                <w:rFonts w:ascii="바탕" w:eastAsia="바탕" w:hAnsi="바탕" w:cs="바탕" w:hint="eastAsia"/>
                <w:color w:val="000000"/>
                <w:kern w:val="0"/>
                <w:sz w:val="26"/>
                <w:szCs w:val="26"/>
              </w:rPr>
              <w:t>–</w:t>
            </w:r>
            <w:r w:rsidRPr="005F7420">
              <w:rPr>
                <w:rFonts w:ascii="HY헤드라인M" w:eastAsia="HY헤드라인M" w:hAnsi="굴림" w:cs="굴림" w:hint="eastAsia"/>
                <w:color w:val="000000"/>
                <w:kern w:val="0"/>
                <w:sz w:val="26"/>
                <w:szCs w:val="26"/>
              </w:rPr>
              <w:t>ACC Grants Program”</w:t>
            </w:r>
          </w:p>
          <w:p w:rsidR="005F7420" w:rsidRPr="005F7420" w:rsidRDefault="005F7420" w:rsidP="005F7420">
            <w:pPr>
              <w:wordWrap/>
              <w:spacing w:before="40" w:after="100" w:line="288" w:lineRule="auto"/>
              <w:ind w:left="250" w:hanging="250"/>
              <w:jc w:val="center"/>
              <w:textAlignment w:val="baseline"/>
              <w:rPr>
                <w:rFonts w:ascii="함초롬바탕" w:eastAsia="굴림" w:hAnsi="굴림" w:cs="굴림" w:hint="eastAsia"/>
                <w:color w:val="000000"/>
                <w:kern w:val="0"/>
                <w:szCs w:val="20"/>
              </w:rPr>
            </w:pPr>
            <w:r w:rsidRPr="005F7420">
              <w:rPr>
                <w:rFonts w:ascii="HY헤드라인M" w:eastAsia="HY헤드라인M" w:hAnsi="굴림" w:cs="굴림" w:hint="eastAsia"/>
                <w:color w:val="000000"/>
                <w:kern w:val="0"/>
                <w:sz w:val="26"/>
                <w:szCs w:val="26"/>
              </w:rPr>
              <w:t>- Grants to be provided for the digitalization of rare photos in Myanmar and publication projects in Sri Lanka</w:t>
            </w:r>
          </w:p>
        </w:tc>
      </w:tr>
    </w:tbl>
    <w:p w:rsidR="00493E18" w:rsidRDefault="00493E18"/>
    <w:p w:rsidR="005F7420" w:rsidRDefault="005F7420" w:rsidP="005F7420">
      <w:pPr>
        <w:pStyle w:val="a3"/>
        <w:spacing w:line="312" w:lineRule="auto"/>
      </w:pPr>
      <w:r>
        <w:rPr>
          <w:rFonts w:ascii="휴먼명조" w:eastAsia="휴먼명조" w:hint="eastAsia"/>
          <w:sz w:val="24"/>
          <w:szCs w:val="24"/>
        </w:rPr>
        <w:t>The Asia Culture Center (ACC) has rolled up its sleeves for the preservation of documentary heritage in the Asia</w:t>
      </w:r>
      <w:r>
        <w:rPr>
          <w:rFonts w:ascii="바탕" w:eastAsia="바탕" w:hAnsi="바탕" w:cs="바탕" w:hint="eastAsia"/>
          <w:sz w:val="24"/>
          <w:szCs w:val="24"/>
        </w:rPr>
        <w:t>–</w:t>
      </w:r>
      <w:r>
        <w:rPr>
          <w:rFonts w:ascii="휴먼명조" w:eastAsia="휴먼명조" w:hint="eastAsia"/>
          <w:sz w:val="24"/>
          <w:szCs w:val="24"/>
        </w:rPr>
        <w:t xml:space="preserve">Pacific region. </w:t>
      </w:r>
    </w:p>
    <w:p w:rsidR="005F7420" w:rsidRDefault="005F7420" w:rsidP="005F7420">
      <w:pPr>
        <w:pStyle w:val="a3"/>
        <w:spacing w:line="312" w:lineRule="auto"/>
        <w:rPr>
          <w:rFonts w:eastAsia="휴먼명조"/>
          <w:sz w:val="24"/>
          <w:szCs w:val="24"/>
        </w:rPr>
      </w:pPr>
    </w:p>
    <w:p w:rsidR="005F7420" w:rsidRDefault="005F7420" w:rsidP="005F7420">
      <w:pPr>
        <w:pStyle w:val="a3"/>
        <w:spacing w:line="312" w:lineRule="auto"/>
      </w:pPr>
      <w:r>
        <w:rPr>
          <w:rFonts w:ascii="휴먼명조" w:eastAsia="휴먼명조" w:hint="eastAsia"/>
          <w:sz w:val="24"/>
          <w:szCs w:val="24"/>
        </w:rPr>
        <w:t xml:space="preserve">On May 22, the ACC (President Lee </w:t>
      </w:r>
      <w:proofErr w:type="spellStart"/>
      <w:r>
        <w:rPr>
          <w:rFonts w:ascii="휴먼명조" w:eastAsia="휴먼명조" w:hint="eastAsia"/>
          <w:sz w:val="24"/>
          <w:szCs w:val="24"/>
        </w:rPr>
        <w:t>Jinsik</w:t>
      </w:r>
      <w:proofErr w:type="spellEnd"/>
      <w:r>
        <w:rPr>
          <w:rFonts w:ascii="휴먼명조" w:eastAsia="휴먼명조" w:hint="eastAsia"/>
          <w:sz w:val="24"/>
          <w:szCs w:val="24"/>
        </w:rPr>
        <w:t xml:space="preserve">) and the Asia Culture Institute (ACI, Director Lee </w:t>
      </w:r>
      <w:proofErr w:type="spellStart"/>
      <w:r>
        <w:rPr>
          <w:rFonts w:ascii="휴먼명조" w:eastAsia="휴먼명조" w:hint="eastAsia"/>
          <w:sz w:val="24"/>
          <w:szCs w:val="24"/>
        </w:rPr>
        <w:t>Gipyo</w:t>
      </w:r>
      <w:proofErr w:type="spellEnd"/>
      <w:r>
        <w:rPr>
          <w:rFonts w:ascii="휴먼명조" w:eastAsia="휴먼명조" w:hint="eastAsia"/>
          <w:sz w:val="24"/>
          <w:szCs w:val="24"/>
        </w:rPr>
        <w:t>) under the Korean Ministry of Culture, Sports and Tourism announced that eight projects have been selected for the Memory of the World Committee for Asia and the Pacific (MOWCAP)</w:t>
      </w:r>
      <w:r>
        <w:rPr>
          <w:rFonts w:ascii="바탕" w:eastAsia="바탕" w:hAnsi="바탕" w:cs="바탕" w:hint="eastAsia"/>
          <w:sz w:val="24"/>
          <w:szCs w:val="24"/>
        </w:rPr>
        <w:t>–</w:t>
      </w:r>
      <w:r>
        <w:rPr>
          <w:rFonts w:ascii="휴먼명조" w:eastAsia="휴먼명조" w:hint="eastAsia"/>
          <w:sz w:val="24"/>
          <w:szCs w:val="24"/>
        </w:rPr>
        <w:t xml:space="preserve">ACC Grants Program. </w:t>
      </w:r>
    </w:p>
    <w:p w:rsidR="005F7420" w:rsidRDefault="005F7420" w:rsidP="005F7420">
      <w:pPr>
        <w:pStyle w:val="a3"/>
        <w:spacing w:line="312" w:lineRule="auto"/>
        <w:rPr>
          <w:rFonts w:eastAsia="휴먼명조"/>
          <w:sz w:val="24"/>
          <w:szCs w:val="24"/>
        </w:rPr>
      </w:pPr>
    </w:p>
    <w:p w:rsidR="005F7420" w:rsidRDefault="005F7420" w:rsidP="005F7420">
      <w:pPr>
        <w:pStyle w:val="a3"/>
        <w:spacing w:line="312" w:lineRule="auto"/>
      </w:pPr>
      <w:r>
        <w:rPr>
          <w:rFonts w:ascii="휴먼명조" w:eastAsia="휴먼명조" w:hint="eastAsia"/>
          <w:sz w:val="24"/>
          <w:szCs w:val="24"/>
        </w:rPr>
        <w:t xml:space="preserve">Under the program, eight nongovernment organizations (NGOs) in the region will receive up to KRW 5 million for their preservation projects. Such NGOs are required to complete their projects by November this year. </w:t>
      </w:r>
    </w:p>
    <w:p w:rsidR="005F7420" w:rsidRDefault="005F7420" w:rsidP="005F7420">
      <w:pPr>
        <w:pStyle w:val="a3"/>
        <w:spacing w:line="312" w:lineRule="auto"/>
      </w:pPr>
      <w:r>
        <w:rPr>
          <w:rFonts w:ascii="휴먼명조" w:eastAsia="휴먼명조" w:hint="eastAsia"/>
          <w:sz w:val="24"/>
          <w:szCs w:val="24"/>
        </w:rPr>
        <w:t>The‘ACC</w:t>
      </w:r>
      <w:r>
        <w:rPr>
          <w:rFonts w:ascii="바탕" w:eastAsia="바탕" w:hAnsi="바탕" w:cs="바탕" w:hint="eastAsia"/>
          <w:sz w:val="24"/>
          <w:szCs w:val="24"/>
        </w:rPr>
        <w:t>–</w:t>
      </w:r>
      <w:r>
        <w:rPr>
          <w:rFonts w:ascii="휴먼명조" w:eastAsia="휴먼명조" w:hint="eastAsia"/>
          <w:sz w:val="24"/>
          <w:szCs w:val="24"/>
        </w:rPr>
        <w:t>MOWCAP Grants Program’was launched in 2018 to support projects aimed at preserving, utilizing, and enhancing the accessibility of documentary heritage in the Asia</w:t>
      </w:r>
      <w:r>
        <w:rPr>
          <w:rFonts w:ascii="바탕" w:eastAsia="바탕" w:hAnsi="바탕" w:cs="바탕" w:hint="eastAsia"/>
          <w:sz w:val="24"/>
          <w:szCs w:val="24"/>
        </w:rPr>
        <w:t>–</w:t>
      </w:r>
      <w:r>
        <w:rPr>
          <w:rFonts w:ascii="휴먼명조" w:eastAsia="휴먼명조" w:hint="eastAsia"/>
          <w:sz w:val="24"/>
          <w:szCs w:val="24"/>
        </w:rPr>
        <w:t xml:space="preserve">Pacific region. </w:t>
      </w:r>
    </w:p>
    <w:p w:rsidR="005F7420" w:rsidRDefault="005F7420" w:rsidP="005F7420">
      <w:pPr>
        <w:pStyle w:val="a3"/>
        <w:spacing w:line="312" w:lineRule="auto"/>
        <w:rPr>
          <w:rFonts w:eastAsia="휴먼명조"/>
          <w:sz w:val="24"/>
          <w:szCs w:val="24"/>
        </w:rPr>
      </w:pPr>
    </w:p>
    <w:p w:rsidR="005F7420" w:rsidRDefault="005F7420" w:rsidP="005F7420">
      <w:pPr>
        <w:pStyle w:val="a3"/>
        <w:spacing w:line="312" w:lineRule="auto"/>
      </w:pPr>
      <w:r>
        <w:rPr>
          <w:rFonts w:ascii="휴먼명조" w:eastAsia="휴먼명조" w:hint="eastAsia"/>
          <w:sz w:val="24"/>
          <w:szCs w:val="24"/>
        </w:rPr>
        <w:t xml:space="preserve">The ACC called for proposals for the program in March 2020 and received 31 project </w:t>
      </w:r>
      <w:r>
        <w:rPr>
          <w:rFonts w:ascii="휴먼명조" w:eastAsia="휴먼명조" w:hint="eastAsia"/>
          <w:sz w:val="24"/>
          <w:szCs w:val="24"/>
        </w:rPr>
        <w:lastRenderedPageBreak/>
        <w:t xml:space="preserve">proposals, including publication and digitalization projects. </w:t>
      </w:r>
    </w:p>
    <w:p w:rsidR="005F7420" w:rsidRDefault="005F7420" w:rsidP="005F7420">
      <w:pPr>
        <w:pStyle w:val="a3"/>
        <w:spacing w:line="312" w:lineRule="auto"/>
        <w:rPr>
          <w:rFonts w:eastAsia="휴먼명조"/>
          <w:sz w:val="24"/>
          <w:szCs w:val="24"/>
        </w:rPr>
      </w:pPr>
    </w:p>
    <w:p w:rsidR="005F7420" w:rsidRDefault="005F7420" w:rsidP="005F7420">
      <w:pPr>
        <w:pStyle w:val="a3"/>
        <w:spacing w:line="312" w:lineRule="auto"/>
      </w:pPr>
      <w:r>
        <w:rPr>
          <w:rFonts w:ascii="휴먼명조" w:eastAsia="휴먼명조" w:hint="eastAsia"/>
          <w:sz w:val="24"/>
          <w:szCs w:val="24"/>
        </w:rPr>
        <w:t>After two screening sessions, the ACC shortlisted eight projects across six countries based on the suitability for preserving and enhancing the accessibility of documentary heritage in the region.</w:t>
      </w:r>
    </w:p>
    <w:p w:rsidR="005F7420" w:rsidRDefault="005F7420" w:rsidP="005F7420">
      <w:pPr>
        <w:pStyle w:val="a3"/>
        <w:spacing w:line="312" w:lineRule="auto"/>
        <w:rPr>
          <w:rFonts w:eastAsia="휴먼명조"/>
          <w:sz w:val="24"/>
          <w:szCs w:val="24"/>
        </w:rPr>
      </w:pPr>
    </w:p>
    <w:p w:rsidR="005F7420" w:rsidRDefault="005F7420" w:rsidP="005F7420">
      <w:pPr>
        <w:pStyle w:val="a3"/>
        <w:spacing w:line="312" w:lineRule="auto"/>
      </w:pPr>
      <w:r>
        <w:rPr>
          <w:rFonts w:ascii="휴먼명조" w:eastAsia="휴먼명조" w:hint="eastAsia"/>
          <w:sz w:val="24"/>
          <w:szCs w:val="24"/>
        </w:rPr>
        <w:t xml:space="preserve">The selected projects include the Myanmar Book Aid and Preservation Foundation's preservation and digitalization project for the collections of rare photographs dating back as far as 1850 (Myanmar), </w:t>
      </w:r>
      <w:proofErr w:type="spellStart"/>
      <w:r>
        <w:rPr>
          <w:rFonts w:ascii="휴먼명조" w:eastAsia="휴먼명조" w:hint="eastAsia"/>
          <w:sz w:val="24"/>
          <w:szCs w:val="24"/>
        </w:rPr>
        <w:t>Janamihira</w:t>
      </w:r>
      <w:proofErr w:type="spellEnd"/>
      <w:r>
        <w:rPr>
          <w:rFonts w:ascii="휴먼명조" w:eastAsia="휴먼명조" w:hint="eastAsia"/>
          <w:sz w:val="24"/>
          <w:szCs w:val="24"/>
        </w:rPr>
        <w:t xml:space="preserve"> </w:t>
      </w:r>
      <w:proofErr w:type="spellStart"/>
      <w:r>
        <w:rPr>
          <w:rFonts w:ascii="휴먼명조" w:eastAsia="휴먼명조" w:hint="eastAsia"/>
          <w:sz w:val="24"/>
          <w:szCs w:val="24"/>
        </w:rPr>
        <w:t>Nirmana's</w:t>
      </w:r>
      <w:proofErr w:type="spellEnd"/>
      <w:r>
        <w:rPr>
          <w:rFonts w:ascii="휴먼명조" w:eastAsia="휴먼명조" w:hint="eastAsia"/>
          <w:sz w:val="24"/>
          <w:szCs w:val="24"/>
        </w:rPr>
        <w:t xml:space="preserve"> manuscript translation and publication projects on local medicinal palm tree leaves (Sri Lanka), and the Museum Music Indonesia's digitalization project for the music magazine </w:t>
      </w:r>
      <w:proofErr w:type="spellStart"/>
      <w:r>
        <w:rPr>
          <w:rFonts w:ascii="휴먼명조" w:eastAsia="휴먼명조" w:hint="eastAsia"/>
          <w:i/>
          <w:iCs/>
          <w:sz w:val="24"/>
          <w:szCs w:val="24"/>
        </w:rPr>
        <w:t>Aktuil</w:t>
      </w:r>
      <w:proofErr w:type="spellEnd"/>
      <w:r>
        <w:rPr>
          <w:rFonts w:eastAsia="휴먼명조"/>
          <w:sz w:val="24"/>
          <w:szCs w:val="24"/>
        </w:rPr>
        <w:t xml:space="preserve"> </w:t>
      </w:r>
      <w:r>
        <w:rPr>
          <w:rFonts w:ascii="휴먼명조" w:eastAsia="휴먼명조" w:hint="eastAsia"/>
          <w:sz w:val="24"/>
          <w:szCs w:val="24"/>
        </w:rPr>
        <w:t xml:space="preserve">(Indonesia). </w:t>
      </w:r>
    </w:p>
    <w:p w:rsidR="005F7420" w:rsidRDefault="005F7420" w:rsidP="005F7420">
      <w:pPr>
        <w:pStyle w:val="a3"/>
        <w:spacing w:line="312" w:lineRule="auto"/>
      </w:pPr>
      <w:r>
        <w:rPr>
          <w:rFonts w:ascii="휴먼명조" w:eastAsia="휴먼명조" w:hint="eastAsia"/>
          <w:sz w:val="24"/>
          <w:szCs w:val="24"/>
        </w:rPr>
        <w:t xml:space="preserve">Other selected projects include the Cook Islands Ministry of Cultural Development's Cook Islands newspaper digitalization and rare book collection project (Cook Islands) and the Cultural Heritage Council for Networking and Communication's website development project for the </w:t>
      </w:r>
      <w:proofErr w:type="spellStart"/>
      <w:r>
        <w:rPr>
          <w:rFonts w:ascii="휴먼명조" w:eastAsia="휴먼명조" w:hint="eastAsia"/>
          <w:sz w:val="24"/>
          <w:szCs w:val="24"/>
        </w:rPr>
        <w:t>publicization</w:t>
      </w:r>
      <w:proofErr w:type="spellEnd"/>
      <w:r>
        <w:rPr>
          <w:rFonts w:ascii="휴먼명조" w:eastAsia="휴먼명조" w:hint="eastAsia"/>
          <w:sz w:val="24"/>
          <w:szCs w:val="24"/>
        </w:rPr>
        <w:t xml:space="preserve"> and distribution of Mongolian document heritage (Mongolia). </w:t>
      </w:r>
    </w:p>
    <w:p w:rsidR="005F7420" w:rsidRDefault="005F7420" w:rsidP="005F7420">
      <w:pPr>
        <w:pStyle w:val="a3"/>
        <w:spacing w:line="312" w:lineRule="auto"/>
        <w:rPr>
          <w:rFonts w:eastAsia="휴먼명조"/>
          <w:sz w:val="24"/>
          <w:szCs w:val="24"/>
        </w:rPr>
      </w:pPr>
    </w:p>
    <w:p w:rsidR="005F7420" w:rsidRDefault="005F7420" w:rsidP="005F7420">
      <w:pPr>
        <w:pStyle w:val="a3"/>
        <w:spacing w:line="312" w:lineRule="auto"/>
      </w:pPr>
      <w:r>
        <w:rPr>
          <w:rFonts w:ascii="휴먼명조" w:eastAsia="휴먼명조" w:hint="eastAsia"/>
          <w:sz w:val="24"/>
          <w:szCs w:val="24"/>
        </w:rPr>
        <w:t xml:space="preserve">Save Myanmar Film (Myanmar), the </w:t>
      </w:r>
      <w:proofErr w:type="spellStart"/>
      <w:r>
        <w:rPr>
          <w:rFonts w:ascii="휴먼명조" w:eastAsia="휴먼명조" w:hint="eastAsia"/>
          <w:sz w:val="24"/>
          <w:szCs w:val="24"/>
        </w:rPr>
        <w:t>Chitrasena</w:t>
      </w:r>
      <w:proofErr w:type="spellEnd"/>
      <w:r>
        <w:rPr>
          <w:rFonts w:ascii="휴먼명조" w:eastAsia="휴먼명조" w:hint="eastAsia"/>
          <w:sz w:val="24"/>
          <w:szCs w:val="24"/>
        </w:rPr>
        <w:t xml:space="preserve"> </w:t>
      </w:r>
      <w:proofErr w:type="spellStart"/>
      <w:r>
        <w:rPr>
          <w:rFonts w:ascii="휴먼명조" w:eastAsia="휴먼명조" w:hint="eastAsia"/>
          <w:sz w:val="24"/>
          <w:szCs w:val="24"/>
        </w:rPr>
        <w:t>Vajira</w:t>
      </w:r>
      <w:proofErr w:type="spellEnd"/>
      <w:r>
        <w:rPr>
          <w:rFonts w:ascii="휴먼명조" w:eastAsia="휴먼명조" w:hint="eastAsia"/>
          <w:sz w:val="24"/>
          <w:szCs w:val="24"/>
        </w:rPr>
        <w:t xml:space="preserve"> Dance Foundation (Sri Lanka), and the World Heritage Moving Image Centre (Malaysia) were selected for the program for two consecutive years, which will boost the progress of their projects. </w:t>
      </w:r>
    </w:p>
    <w:p w:rsidR="005F7420" w:rsidRDefault="005F7420" w:rsidP="005F7420">
      <w:pPr>
        <w:pStyle w:val="a3"/>
        <w:spacing w:line="312" w:lineRule="auto"/>
        <w:rPr>
          <w:rFonts w:eastAsia="휴먼명조"/>
          <w:sz w:val="24"/>
          <w:szCs w:val="24"/>
        </w:rPr>
      </w:pPr>
    </w:p>
    <w:p w:rsidR="005F7420" w:rsidRDefault="005F7420" w:rsidP="005F7420">
      <w:pPr>
        <w:pStyle w:val="a3"/>
        <w:spacing w:line="312" w:lineRule="auto"/>
      </w:pPr>
      <w:r>
        <w:rPr>
          <w:rFonts w:ascii="휴먼명조" w:eastAsia="휴먼명조" w:hint="eastAsia"/>
          <w:sz w:val="24"/>
          <w:szCs w:val="24"/>
        </w:rPr>
        <w:t>The ACC plans to archive some of the project outcomes at the center and provide access to visitors.</w:t>
      </w:r>
    </w:p>
    <w:p w:rsidR="005F7420" w:rsidRDefault="005F7420" w:rsidP="005F7420">
      <w:pPr>
        <w:pStyle w:val="a3"/>
        <w:spacing w:line="312" w:lineRule="auto"/>
        <w:rPr>
          <w:rFonts w:eastAsia="휴먼명조"/>
          <w:sz w:val="24"/>
          <w:szCs w:val="24"/>
        </w:rPr>
      </w:pPr>
    </w:p>
    <w:p w:rsidR="005F7420" w:rsidRDefault="005F7420" w:rsidP="005F7420">
      <w:pPr>
        <w:pStyle w:val="a3"/>
        <w:spacing w:line="312" w:lineRule="auto"/>
      </w:pPr>
      <w:r>
        <w:rPr>
          <w:rFonts w:ascii="휴먼명조" w:eastAsia="휴먼명조" w:hint="eastAsia"/>
          <w:sz w:val="24"/>
          <w:szCs w:val="24"/>
        </w:rPr>
        <w:t>Further information regarding the selected projects and the preservation program is available at the MOWCAP website (http://www.mowcapunesco.org/grants/).</w:t>
      </w:r>
    </w:p>
    <w:p w:rsidR="005F7420" w:rsidRDefault="005F7420" w:rsidP="005F7420">
      <w:pPr>
        <w:pStyle w:val="a3"/>
        <w:spacing w:line="312" w:lineRule="auto"/>
        <w:rPr>
          <w:rFonts w:eastAsia="휴먼명조"/>
          <w:sz w:val="24"/>
          <w:szCs w:val="24"/>
        </w:rPr>
      </w:pPr>
    </w:p>
    <w:p w:rsidR="005F7420" w:rsidRDefault="005F7420" w:rsidP="005F7420">
      <w:pPr>
        <w:pStyle w:val="a3"/>
        <w:spacing w:line="312" w:lineRule="auto"/>
      </w:pPr>
      <w:r>
        <w:rPr>
          <w:rFonts w:ascii="휴먼명조" w:eastAsia="휴먼명조" w:hint="eastAsia"/>
          <w:sz w:val="24"/>
          <w:szCs w:val="24"/>
        </w:rPr>
        <w:t>The ACC and the MOWCAP signed a memorandum of understanding in 2015. Since then, the MOWCAP has been operating a local office within the center.</w:t>
      </w:r>
    </w:p>
    <w:p w:rsidR="005F7420" w:rsidRDefault="005F7420" w:rsidP="005F7420">
      <w:pPr>
        <w:pStyle w:val="a3"/>
        <w:spacing w:line="312" w:lineRule="auto"/>
        <w:rPr>
          <w:rFonts w:eastAsia="휴먼명조"/>
          <w:sz w:val="24"/>
          <w:szCs w:val="24"/>
        </w:rPr>
      </w:pPr>
    </w:p>
    <w:p w:rsidR="005F7420" w:rsidRDefault="005F7420" w:rsidP="005F7420">
      <w:pPr>
        <w:pStyle w:val="a3"/>
        <w:spacing w:line="312" w:lineRule="auto"/>
      </w:pPr>
      <w:r>
        <w:rPr>
          <w:rFonts w:ascii="휴먼명조" w:eastAsia="휴먼명조" w:hint="eastAsia"/>
          <w:sz w:val="24"/>
          <w:szCs w:val="24"/>
        </w:rPr>
        <w:t>The ACC, the ACI, and the MOWCAP have cooperated for various programs along with UNESCO Memory of the World organizations and other related bodies. In fact, the MOWCAP</w:t>
      </w:r>
      <w:r>
        <w:rPr>
          <w:rFonts w:ascii="바탕" w:eastAsia="바탕" w:hAnsi="바탕" w:cs="바탕" w:hint="eastAsia"/>
          <w:sz w:val="24"/>
          <w:szCs w:val="24"/>
        </w:rPr>
        <w:t>–</w:t>
      </w:r>
      <w:r>
        <w:rPr>
          <w:rFonts w:ascii="휴먼명조" w:eastAsia="휴먼명조" w:hint="eastAsia"/>
          <w:sz w:val="24"/>
          <w:szCs w:val="24"/>
        </w:rPr>
        <w:t>Asia Culture Center Grants Program is one of the most notable results of the cooperation.</w:t>
      </w:r>
    </w:p>
    <w:p w:rsidR="005F7420" w:rsidRDefault="005F7420" w:rsidP="005F7420">
      <w:pPr>
        <w:pStyle w:val="a3"/>
        <w:spacing w:line="312" w:lineRule="auto"/>
        <w:rPr>
          <w:rFonts w:eastAsia="휴먼명조"/>
          <w:sz w:val="24"/>
          <w:szCs w:val="24"/>
        </w:rPr>
      </w:pPr>
    </w:p>
    <w:p w:rsidR="005F7420" w:rsidRDefault="005F7420" w:rsidP="005F7420">
      <w:pPr>
        <w:pStyle w:val="a3"/>
        <w:spacing w:line="312" w:lineRule="auto"/>
      </w:pPr>
      <w:r>
        <w:rPr>
          <w:rFonts w:ascii="휴먼명조" w:eastAsia="휴먼명조" w:hint="eastAsia"/>
          <w:sz w:val="24"/>
          <w:szCs w:val="24"/>
        </w:rPr>
        <w:lastRenderedPageBreak/>
        <w:t xml:space="preserve">Upon the launch of the program in 2018, the ACC selected eight projects to receive grants. In 2019, the number of beneficiary projects was 12. The grants contributed to the first video documentary publication by Malaysia's World Heritage Moving Image Centre and the production of the documentary film on the world documentary heritage La </w:t>
      </w:r>
      <w:proofErr w:type="spellStart"/>
      <w:r>
        <w:rPr>
          <w:rFonts w:ascii="휴먼명조" w:eastAsia="휴먼명조" w:hint="eastAsia"/>
          <w:sz w:val="24"/>
          <w:szCs w:val="24"/>
        </w:rPr>
        <w:t>Galigo</w:t>
      </w:r>
      <w:proofErr w:type="spellEnd"/>
      <w:r>
        <w:rPr>
          <w:rFonts w:ascii="휴먼명조" w:eastAsia="휴먼명조" w:hint="eastAsia"/>
          <w:sz w:val="24"/>
          <w:szCs w:val="24"/>
        </w:rPr>
        <w:t xml:space="preserve"> by the Indonesian Oral Traditions Association.</w:t>
      </w:r>
    </w:p>
    <w:p w:rsidR="005F7420" w:rsidRDefault="005F7420" w:rsidP="005F7420">
      <w:pPr>
        <w:pStyle w:val="a3"/>
        <w:spacing w:line="312" w:lineRule="auto"/>
        <w:rPr>
          <w:rFonts w:eastAsia="휴먼명조"/>
          <w:sz w:val="24"/>
          <w:szCs w:val="24"/>
        </w:rPr>
      </w:pPr>
    </w:p>
    <w:p w:rsidR="005F7420" w:rsidRDefault="005F7420" w:rsidP="005F7420">
      <w:pPr>
        <w:pStyle w:val="a3"/>
        <w:spacing w:line="312" w:lineRule="auto"/>
      </w:pPr>
      <w:r>
        <w:rPr>
          <w:rFonts w:ascii="휴먼명조" w:eastAsia="휴먼명조" w:hint="eastAsia"/>
          <w:sz w:val="24"/>
          <w:szCs w:val="24"/>
        </w:rPr>
        <w:t xml:space="preserve">President Lee </w:t>
      </w:r>
      <w:proofErr w:type="spellStart"/>
      <w:r>
        <w:rPr>
          <w:rFonts w:ascii="휴먼명조" w:eastAsia="휴먼명조" w:hint="eastAsia"/>
          <w:sz w:val="24"/>
          <w:szCs w:val="24"/>
        </w:rPr>
        <w:t>Jinsik</w:t>
      </w:r>
      <w:proofErr w:type="spellEnd"/>
      <w:r>
        <w:rPr>
          <w:rFonts w:ascii="휴먼명조" w:eastAsia="휴먼명조" w:hint="eastAsia"/>
          <w:sz w:val="24"/>
          <w:szCs w:val="24"/>
        </w:rPr>
        <w:t xml:space="preserve"> commented on the program, saying, “Asia is home to inexhaustible sources of cultural treasures. However, we have yet to fully avail ourselves of those cultural riches.” He added, “the ACC will assist with the discovery of documentary heritage in the Asia</w:t>
      </w:r>
      <w:r>
        <w:rPr>
          <w:rFonts w:ascii="바탕" w:eastAsia="바탕" w:hAnsi="바탕" w:cs="바탕" w:hint="eastAsia"/>
          <w:sz w:val="24"/>
          <w:szCs w:val="24"/>
        </w:rPr>
        <w:t>–</w:t>
      </w:r>
      <w:r>
        <w:rPr>
          <w:rFonts w:ascii="휴먼명조" w:eastAsia="휴먼명조" w:hint="eastAsia"/>
          <w:sz w:val="24"/>
          <w:szCs w:val="24"/>
        </w:rPr>
        <w:t>Pacific region. We will utilize them as sources of cultural resources to develop new original content and foster new cultural values for all of Asia.”</w:t>
      </w:r>
    </w:p>
    <w:p w:rsidR="005F7420" w:rsidRDefault="005F7420" w:rsidP="005F7420">
      <w:pPr>
        <w:pStyle w:val="a3"/>
        <w:spacing w:line="312" w:lineRule="auto"/>
        <w:rPr>
          <w:rFonts w:ascii="휴먼명조" w:eastAsia="휴먼명조" w:hAnsi="휴먼명조"/>
          <w:b/>
          <w:bCs/>
          <w:sz w:val="24"/>
          <w:szCs w:val="24"/>
        </w:rPr>
      </w:pPr>
    </w:p>
    <w:p w:rsidR="005F7420" w:rsidRDefault="005F7420" w:rsidP="005F7420">
      <w:pPr>
        <w:pStyle w:val="a3"/>
        <w:spacing w:line="312" w:lineRule="auto"/>
        <w:rPr>
          <w:rFonts w:ascii="휴먼명조" w:eastAsia="휴먼명조" w:hAnsi="휴먼명조"/>
          <w:b/>
          <w:bCs/>
          <w:sz w:val="24"/>
          <w:szCs w:val="24"/>
        </w:rPr>
      </w:pPr>
    </w:p>
    <w:p w:rsidR="005F7420" w:rsidRDefault="005F7420" w:rsidP="005F7420">
      <w:pPr>
        <w:pStyle w:val="a3"/>
        <w:spacing w:line="312" w:lineRule="auto"/>
      </w:pPr>
      <w:r>
        <w:rPr>
          <w:rFonts w:ascii="휴먼명조" w:eastAsia="휴먼명조" w:hAnsi="휴먼명조" w:hint="eastAsia"/>
          <w:b/>
          <w:bCs/>
          <w:sz w:val="24"/>
          <w:szCs w:val="24"/>
        </w:rPr>
        <w:t xml:space="preserve">□ </w:t>
      </w:r>
      <w:r>
        <w:rPr>
          <w:rFonts w:ascii="휴먼명조" w:eastAsia="휴먼명조" w:hint="eastAsia"/>
          <w:b/>
          <w:bCs/>
          <w:sz w:val="24"/>
          <w:szCs w:val="24"/>
        </w:rPr>
        <w:t>Attachment</w:t>
      </w:r>
    </w:p>
    <w:p w:rsidR="005F7420" w:rsidRDefault="005F7420" w:rsidP="005F7420">
      <w:pPr>
        <w:pStyle w:val="a3"/>
        <w:spacing w:line="312" w:lineRule="auto"/>
      </w:pPr>
      <w:r>
        <w:rPr>
          <w:rFonts w:ascii="휴먼명조" w:eastAsia="휴먼명조" w:hint="eastAsia"/>
          <w:sz w:val="24"/>
          <w:szCs w:val="24"/>
        </w:rPr>
        <w:t>1. MOWCAP</w:t>
      </w:r>
      <w:r>
        <w:rPr>
          <w:rFonts w:ascii="바탕" w:eastAsia="바탕" w:hAnsi="바탕" w:cs="바탕" w:hint="eastAsia"/>
          <w:sz w:val="24"/>
          <w:szCs w:val="24"/>
        </w:rPr>
        <w:t>–</w:t>
      </w:r>
      <w:r>
        <w:rPr>
          <w:rFonts w:ascii="휴먼명조" w:eastAsia="휴먼명조" w:hint="eastAsia"/>
          <w:sz w:val="24"/>
          <w:szCs w:val="24"/>
        </w:rPr>
        <w:t>Asia Culture Center Grants Program Selection Results</w:t>
      </w:r>
      <w:r>
        <w:rPr>
          <w:rFonts w:eastAsia="휴먼명조"/>
          <w:sz w:val="24"/>
          <w:szCs w:val="24"/>
        </w:rPr>
        <w:t xml:space="preserve"> </w:t>
      </w:r>
      <w:r>
        <w:rPr>
          <w:rFonts w:ascii="휴먼명조" w:eastAsia="휴먼명조" w:hint="eastAsia"/>
          <w:sz w:val="24"/>
          <w:szCs w:val="24"/>
        </w:rPr>
        <w:t>1 copy</w:t>
      </w:r>
    </w:p>
    <w:p w:rsidR="005F7420" w:rsidRDefault="005F7420" w:rsidP="005F7420">
      <w:pPr>
        <w:pStyle w:val="a3"/>
        <w:spacing w:line="312" w:lineRule="auto"/>
      </w:pPr>
      <w:r>
        <w:rPr>
          <w:rFonts w:ascii="휴먼명조" w:eastAsia="휴먼명조" w:hint="eastAsia"/>
          <w:sz w:val="24"/>
          <w:szCs w:val="24"/>
        </w:rPr>
        <w:t>2. MOWCAP Logo Image</w:t>
      </w:r>
    </w:p>
    <w:p w:rsidR="005F7420" w:rsidRDefault="005F7420" w:rsidP="005F7420">
      <w:pPr>
        <w:pStyle w:val="a3"/>
        <w:spacing w:line="240" w:lineRule="auto"/>
        <w:rPr>
          <w:rFonts w:eastAsia="휴먼명조"/>
          <w:sz w:val="26"/>
          <w:szCs w:val="2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29"/>
        <w:gridCol w:w="7450"/>
      </w:tblGrid>
      <w:tr w:rsidR="005F7420" w:rsidRPr="005F7420" w:rsidTr="005F7420">
        <w:trPr>
          <w:trHeight w:val="1266"/>
        </w:trPr>
        <w:tc>
          <w:tcPr>
            <w:tcW w:w="2129" w:type="dxa"/>
            <w:tcBorders>
              <w:top w:val="double" w:sz="6" w:space="0" w:color="000000"/>
              <w:left w:val="double" w:sz="6" w:space="0" w:color="000000"/>
              <w:bottom w:val="double" w:sz="6" w:space="0" w:color="000000"/>
              <w:right w:val="double" w:sz="6" w:space="0" w:color="000000"/>
            </w:tcBorders>
            <w:tcMar>
              <w:top w:w="28" w:type="dxa"/>
              <w:left w:w="102" w:type="dxa"/>
              <w:bottom w:w="28" w:type="dxa"/>
              <w:right w:w="102" w:type="dxa"/>
            </w:tcMar>
            <w:vAlign w:val="center"/>
            <w:hideMark/>
          </w:tcPr>
          <w:p w:rsidR="005F7420" w:rsidRPr="005F7420" w:rsidRDefault="005F7420" w:rsidP="005F7420">
            <w:pPr>
              <w:wordWrap/>
              <w:spacing w:after="0" w:line="288" w:lineRule="auto"/>
              <w:jc w:val="center"/>
              <w:textAlignment w:val="baseline"/>
              <w:rPr>
                <w:rFonts w:ascii="함초롬바탕" w:eastAsia="굴림" w:hAnsi="굴림" w:cs="굴림"/>
                <w:color w:val="000000"/>
                <w:kern w:val="0"/>
                <w:szCs w:val="20"/>
              </w:rPr>
            </w:pPr>
            <w:r w:rsidRPr="005F7420">
              <w:rPr>
                <w:rFonts w:ascii="함초롬바탕" w:eastAsia="굴림" w:hAnsi="굴림" w:cs="굴림"/>
                <w:noProof/>
                <w:color w:val="000000"/>
                <w:kern w:val="0"/>
                <w:szCs w:val="20"/>
              </w:rPr>
              <w:drawing>
                <wp:inline distT="0" distB="0" distL="0" distR="0">
                  <wp:extent cx="1162050" cy="409575"/>
                  <wp:effectExtent l="0" t="0" r="0" b="9525"/>
                  <wp:docPr id="3" name="그림 3" descr="EMB000006543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68077928" descr="EMB0000065430a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409575"/>
                          </a:xfrm>
                          <a:prstGeom prst="rect">
                            <a:avLst/>
                          </a:prstGeom>
                          <a:noFill/>
                          <a:ln>
                            <a:noFill/>
                          </a:ln>
                        </pic:spPr>
                      </pic:pic>
                    </a:graphicData>
                  </a:graphic>
                </wp:inline>
              </w:drawing>
            </w:r>
          </w:p>
        </w:tc>
        <w:tc>
          <w:tcPr>
            <w:tcW w:w="7450" w:type="dxa"/>
            <w:tcBorders>
              <w:top w:val="double" w:sz="6" w:space="0" w:color="000000"/>
              <w:left w:val="double" w:sz="6" w:space="0" w:color="000000"/>
              <w:bottom w:val="double" w:sz="6" w:space="0" w:color="000000"/>
              <w:right w:val="double" w:sz="6" w:space="0" w:color="000000"/>
            </w:tcBorders>
            <w:tcMar>
              <w:top w:w="28" w:type="dxa"/>
              <w:left w:w="102" w:type="dxa"/>
              <w:bottom w:w="28" w:type="dxa"/>
              <w:right w:w="102" w:type="dxa"/>
            </w:tcMar>
            <w:vAlign w:val="center"/>
            <w:hideMark/>
          </w:tcPr>
          <w:p w:rsidR="005F7420" w:rsidRPr="005F7420" w:rsidRDefault="005F7420" w:rsidP="005F7420">
            <w:pPr>
              <w:wordWrap/>
              <w:spacing w:after="0" w:line="288" w:lineRule="auto"/>
              <w:jc w:val="center"/>
              <w:textAlignment w:val="baseline"/>
              <w:rPr>
                <w:rFonts w:ascii="함초롬바탕" w:eastAsia="굴림" w:hAnsi="굴림" w:cs="굴림"/>
                <w:color w:val="000000"/>
                <w:kern w:val="0"/>
                <w:szCs w:val="20"/>
              </w:rPr>
            </w:pPr>
            <w:r w:rsidRPr="005F7420">
              <w:rPr>
                <w:rFonts w:ascii="굴림체" w:eastAsia="굴림체" w:hAnsi="굴림체" w:cs="굴림" w:hint="eastAsia"/>
                <w:color w:val="000000"/>
                <w:kern w:val="0"/>
                <w:szCs w:val="20"/>
              </w:rPr>
              <w:t>For more information regarding this press release,</w:t>
            </w:r>
          </w:p>
          <w:p w:rsidR="005F7420" w:rsidRPr="005F7420" w:rsidRDefault="005F7420" w:rsidP="005F7420">
            <w:pPr>
              <w:wordWrap/>
              <w:spacing w:after="0" w:line="288" w:lineRule="auto"/>
              <w:jc w:val="center"/>
              <w:textAlignment w:val="baseline"/>
              <w:rPr>
                <w:rFonts w:ascii="함초롬바탕" w:eastAsia="굴림" w:hAnsi="굴림" w:cs="굴림"/>
                <w:color w:val="000000"/>
                <w:kern w:val="0"/>
                <w:szCs w:val="20"/>
              </w:rPr>
            </w:pPr>
            <w:r w:rsidRPr="005F7420">
              <w:rPr>
                <w:rFonts w:ascii="굴림체" w:eastAsia="굴림체" w:hAnsi="굴림체" w:cs="굴림" w:hint="eastAsia"/>
                <w:color w:val="000000"/>
                <w:kern w:val="0"/>
                <w:szCs w:val="20"/>
              </w:rPr>
              <w:t xml:space="preserve">please contact Officer Kim </w:t>
            </w:r>
            <w:proofErr w:type="spellStart"/>
            <w:r w:rsidRPr="005F7420">
              <w:rPr>
                <w:rFonts w:ascii="굴림체" w:eastAsia="굴림체" w:hAnsi="굴림체" w:cs="굴림" w:hint="eastAsia"/>
                <w:color w:val="000000"/>
                <w:kern w:val="0"/>
                <w:szCs w:val="20"/>
              </w:rPr>
              <w:t>Eunjung</w:t>
            </w:r>
            <w:proofErr w:type="spellEnd"/>
            <w:r w:rsidRPr="005F7420">
              <w:rPr>
                <w:rFonts w:ascii="굴림체" w:eastAsia="굴림체" w:hAnsi="굴림체" w:cs="굴림" w:hint="eastAsia"/>
                <w:color w:val="000000"/>
                <w:kern w:val="0"/>
                <w:szCs w:val="20"/>
              </w:rPr>
              <w:t xml:space="preserve"> (☎ +82-62-601-4037)</w:t>
            </w:r>
          </w:p>
          <w:p w:rsidR="005F7420" w:rsidRPr="005F7420" w:rsidRDefault="005F7420" w:rsidP="005F7420">
            <w:pPr>
              <w:wordWrap/>
              <w:spacing w:after="0" w:line="288" w:lineRule="auto"/>
              <w:jc w:val="center"/>
              <w:textAlignment w:val="baseline"/>
              <w:rPr>
                <w:rFonts w:ascii="함초롬바탕" w:eastAsia="굴림" w:hAnsi="굴림" w:cs="굴림"/>
                <w:color w:val="000000"/>
                <w:kern w:val="0"/>
                <w:szCs w:val="20"/>
              </w:rPr>
            </w:pPr>
            <w:r w:rsidRPr="005F7420">
              <w:rPr>
                <w:rFonts w:ascii="굴림체" w:eastAsia="굴림체" w:hAnsi="굴림체" w:cs="굴림" w:hint="eastAsia"/>
                <w:color w:val="000000"/>
                <w:kern w:val="0"/>
                <w:szCs w:val="20"/>
              </w:rPr>
              <w:t>of the Research &amp; International Relations Division, ACC.</w:t>
            </w:r>
          </w:p>
        </w:tc>
      </w:tr>
      <w:tr w:rsidR="005F7420" w:rsidRPr="005F7420" w:rsidTr="005F7420">
        <w:trPr>
          <w:trHeight w:val="479"/>
        </w:trPr>
        <w:tc>
          <w:tcPr>
            <w:tcW w:w="9579" w:type="dxa"/>
            <w:gridSpan w:val="2"/>
            <w:tcBorders>
              <w:top w:val="double" w:sz="6" w:space="0" w:color="000000"/>
              <w:left w:val="double" w:sz="6" w:space="0" w:color="000000"/>
              <w:bottom w:val="double" w:sz="6" w:space="0" w:color="000000"/>
              <w:right w:val="double" w:sz="6" w:space="0" w:color="000000"/>
            </w:tcBorders>
            <w:tcMar>
              <w:top w:w="28" w:type="dxa"/>
              <w:left w:w="102" w:type="dxa"/>
              <w:bottom w:w="28" w:type="dxa"/>
              <w:right w:w="102" w:type="dxa"/>
            </w:tcMar>
            <w:vAlign w:val="center"/>
            <w:hideMark/>
          </w:tcPr>
          <w:p w:rsidR="005F7420" w:rsidRPr="005F7420" w:rsidRDefault="005F7420" w:rsidP="005F7420">
            <w:pPr>
              <w:wordWrap/>
              <w:spacing w:after="0" w:line="288" w:lineRule="auto"/>
              <w:jc w:val="center"/>
              <w:textAlignment w:val="baseline"/>
              <w:rPr>
                <w:rFonts w:ascii="함초롬바탕" w:eastAsia="굴림" w:hAnsi="굴림" w:cs="굴림"/>
                <w:color w:val="000000"/>
                <w:kern w:val="0"/>
                <w:szCs w:val="20"/>
              </w:rPr>
            </w:pPr>
            <w:r w:rsidRPr="005F7420">
              <w:rPr>
                <w:rFonts w:ascii="굴림체" w:eastAsia="굴림체" w:hAnsi="굴림체" w:cs="굴림" w:hint="eastAsia"/>
                <w:color w:val="000000"/>
                <w:kern w:val="0"/>
                <w:szCs w:val="20"/>
              </w:rPr>
              <w:t>The Asia Culture Center (ACC) is an executive agency that enjoys administrative and financial independence and takes full responsibility for the outcomes of its operations.</w:t>
            </w:r>
          </w:p>
        </w:tc>
      </w:tr>
    </w:tbl>
    <w:p w:rsidR="005F7420" w:rsidRPr="005F7420" w:rsidRDefault="005F7420" w:rsidP="005F7420">
      <w:pPr>
        <w:pStyle w:val="a3"/>
        <w:rPr>
          <w:rFonts w:eastAsia="휴먼명조"/>
          <w:sz w:val="26"/>
          <w:szCs w:val="26"/>
        </w:rPr>
      </w:pPr>
    </w:p>
    <w:p w:rsidR="005F7420" w:rsidRDefault="005F7420" w:rsidP="005F7420">
      <w:pPr>
        <w:pStyle w:val="a3"/>
        <w:rPr>
          <w:rFonts w:eastAsia="한컴바탕"/>
        </w:rPr>
      </w:pPr>
    </w:p>
    <w:p w:rsidR="005F7420" w:rsidRDefault="005F7420"/>
    <w:p w:rsidR="005F7420" w:rsidRDefault="005F7420"/>
    <w:p w:rsidR="005F7420" w:rsidRDefault="005F7420"/>
    <w:p w:rsidR="005F7420" w:rsidRDefault="005F7420"/>
    <w:p w:rsidR="005F7420" w:rsidRDefault="005F7420"/>
    <w:p w:rsidR="005F7420" w:rsidRDefault="005F7420"/>
    <w:p w:rsidR="005F7420" w:rsidRDefault="005F7420"/>
    <w:p w:rsidR="005F7420" w:rsidRDefault="005F7420"/>
    <w:tbl>
      <w:tblPr>
        <w:tblOverlap w:val="never"/>
        <w:tblW w:w="0" w:type="auto"/>
        <w:tblCellMar>
          <w:top w:w="15" w:type="dxa"/>
          <w:left w:w="15" w:type="dxa"/>
          <w:bottom w:w="15" w:type="dxa"/>
          <w:right w:w="15" w:type="dxa"/>
        </w:tblCellMar>
        <w:tblLook w:val="04A0" w:firstRow="1" w:lastRow="0" w:firstColumn="1" w:lastColumn="0" w:noHBand="0" w:noVBand="1"/>
      </w:tblPr>
      <w:tblGrid>
        <w:gridCol w:w="1511"/>
        <w:gridCol w:w="255"/>
        <w:gridCol w:w="7858"/>
      </w:tblGrid>
      <w:tr w:rsidR="005F7420" w:rsidRPr="005F7420" w:rsidTr="005F7420">
        <w:trPr>
          <w:trHeight w:val="546"/>
        </w:trPr>
        <w:tc>
          <w:tcPr>
            <w:tcW w:w="1415" w:type="dxa"/>
            <w:tcBorders>
              <w:top w:val="single" w:sz="18" w:space="0" w:color="7F7F7F"/>
              <w:left w:val="nil"/>
              <w:bottom w:val="single" w:sz="18" w:space="0" w:color="7F7F7F"/>
              <w:right w:val="nil"/>
            </w:tcBorders>
            <w:tcMar>
              <w:top w:w="28" w:type="dxa"/>
              <w:left w:w="102" w:type="dxa"/>
              <w:bottom w:w="28" w:type="dxa"/>
              <w:right w:w="102" w:type="dxa"/>
            </w:tcMar>
            <w:vAlign w:val="center"/>
            <w:hideMark/>
          </w:tcPr>
          <w:p w:rsidR="005F7420" w:rsidRPr="005F7420" w:rsidRDefault="005F7420" w:rsidP="005F7420">
            <w:pPr>
              <w:wordWrap/>
              <w:spacing w:after="0" w:line="288" w:lineRule="auto"/>
              <w:jc w:val="center"/>
              <w:textAlignment w:val="baseline"/>
              <w:rPr>
                <w:rFonts w:ascii="함초롬바탕" w:eastAsia="굴림" w:hAnsi="굴림" w:cs="굴림"/>
                <w:color w:val="000000"/>
                <w:kern w:val="0"/>
                <w:sz w:val="28"/>
                <w:szCs w:val="28"/>
              </w:rPr>
            </w:pPr>
            <w:r w:rsidRPr="005F7420">
              <w:rPr>
                <w:rFonts w:ascii="HY헤드라인M" w:eastAsia="HY헤드라인M" w:hAnsi="굴림" w:cs="굴림" w:hint="eastAsia"/>
                <w:color w:val="000000"/>
                <w:kern w:val="0"/>
                <w:sz w:val="28"/>
                <w:szCs w:val="28"/>
              </w:rPr>
              <w:lastRenderedPageBreak/>
              <w:t>Additional Info</w:t>
            </w:r>
          </w:p>
        </w:tc>
        <w:tc>
          <w:tcPr>
            <w:tcW w:w="255" w:type="dxa"/>
            <w:tcBorders>
              <w:top w:val="nil"/>
              <w:left w:val="nil"/>
              <w:bottom w:val="nil"/>
              <w:right w:val="nil"/>
            </w:tcBorders>
            <w:tcMar>
              <w:top w:w="28" w:type="dxa"/>
              <w:left w:w="102" w:type="dxa"/>
              <w:bottom w:w="28" w:type="dxa"/>
              <w:right w:w="102" w:type="dxa"/>
            </w:tcMar>
            <w:vAlign w:val="center"/>
            <w:hideMark/>
          </w:tcPr>
          <w:p w:rsidR="005F7420" w:rsidRPr="005F7420" w:rsidRDefault="005F7420" w:rsidP="005F7420">
            <w:pPr>
              <w:wordWrap/>
              <w:spacing w:after="0" w:line="288" w:lineRule="auto"/>
              <w:jc w:val="center"/>
              <w:textAlignment w:val="baseline"/>
              <w:rPr>
                <w:rFonts w:ascii="함초롬바탕" w:eastAsia="HY헤드라인M" w:hAnsi="굴림" w:cs="굴림"/>
                <w:color w:val="000000"/>
                <w:kern w:val="0"/>
                <w:sz w:val="28"/>
                <w:szCs w:val="28"/>
              </w:rPr>
            </w:pPr>
          </w:p>
        </w:tc>
        <w:tc>
          <w:tcPr>
            <w:tcW w:w="7858" w:type="dxa"/>
            <w:tcBorders>
              <w:top w:val="single" w:sz="18" w:space="0" w:color="7F7F7F"/>
              <w:left w:val="nil"/>
              <w:bottom w:val="single" w:sz="18" w:space="0" w:color="7F7F7F"/>
              <w:right w:val="nil"/>
            </w:tcBorders>
            <w:tcMar>
              <w:top w:w="28" w:type="dxa"/>
              <w:left w:w="102" w:type="dxa"/>
              <w:bottom w:w="28" w:type="dxa"/>
              <w:right w:w="102" w:type="dxa"/>
            </w:tcMar>
            <w:vAlign w:val="center"/>
            <w:hideMark/>
          </w:tcPr>
          <w:p w:rsidR="005F7420" w:rsidRPr="005F7420" w:rsidRDefault="005F7420" w:rsidP="005F7420">
            <w:pPr>
              <w:spacing w:after="0" w:line="288" w:lineRule="auto"/>
              <w:textAlignment w:val="baseline"/>
              <w:rPr>
                <w:rFonts w:ascii="함초롬바탕" w:eastAsia="굴림" w:hAnsi="굴림" w:cs="굴림"/>
                <w:color w:val="000000"/>
                <w:kern w:val="0"/>
                <w:szCs w:val="20"/>
              </w:rPr>
            </w:pPr>
            <w:r w:rsidRPr="005F7420">
              <w:rPr>
                <w:rFonts w:ascii="HY헤드라인M" w:eastAsia="HY헤드라인M" w:hAnsi="굴림" w:cs="굴림" w:hint="eastAsia"/>
                <w:color w:val="000000"/>
                <w:w w:val="103"/>
                <w:kern w:val="0"/>
                <w:sz w:val="28"/>
                <w:szCs w:val="28"/>
              </w:rPr>
              <w:t>MOWCAP</w:t>
            </w:r>
            <w:r w:rsidRPr="005F7420">
              <w:rPr>
                <w:rFonts w:ascii="바탕" w:eastAsia="바탕" w:hAnsi="바탕" w:cs="바탕" w:hint="eastAsia"/>
                <w:color w:val="000000"/>
                <w:w w:val="103"/>
                <w:kern w:val="0"/>
                <w:sz w:val="28"/>
                <w:szCs w:val="28"/>
              </w:rPr>
              <w:t>–</w:t>
            </w:r>
            <w:r w:rsidRPr="005F7420">
              <w:rPr>
                <w:rFonts w:ascii="HY헤드라인M" w:eastAsia="HY헤드라인M" w:hAnsi="굴림" w:cs="굴림" w:hint="eastAsia"/>
                <w:color w:val="000000"/>
                <w:w w:val="103"/>
                <w:kern w:val="0"/>
                <w:sz w:val="28"/>
                <w:szCs w:val="28"/>
              </w:rPr>
              <w:t>Asia Culture Center Grants Program</w:t>
            </w:r>
            <w:r w:rsidRPr="005F7420">
              <w:rPr>
                <w:rFonts w:ascii="함초롬바탕" w:eastAsia="HY헤드라인M" w:hAnsi="굴림" w:cs="굴림"/>
                <w:color w:val="000000"/>
                <w:kern w:val="0"/>
                <w:sz w:val="28"/>
                <w:szCs w:val="28"/>
              </w:rPr>
              <w:t xml:space="preserve"> </w:t>
            </w:r>
            <w:r w:rsidRPr="005F7420">
              <w:rPr>
                <w:rFonts w:ascii="HY헤드라인M" w:eastAsia="HY헤드라인M" w:hAnsi="굴림" w:cs="굴림" w:hint="eastAsia"/>
                <w:color w:val="000000"/>
                <w:kern w:val="0"/>
                <w:sz w:val="28"/>
                <w:szCs w:val="28"/>
              </w:rPr>
              <w:t>Selection Results</w:t>
            </w:r>
          </w:p>
        </w:tc>
      </w:tr>
    </w:tbl>
    <w:p w:rsidR="005F7420" w:rsidRDefault="005F7420"/>
    <w:tbl>
      <w:tblPr>
        <w:tblOverlap w:val="never"/>
        <w:tblW w:w="0" w:type="auto"/>
        <w:tblCellMar>
          <w:top w:w="15" w:type="dxa"/>
          <w:left w:w="15" w:type="dxa"/>
          <w:bottom w:w="15" w:type="dxa"/>
          <w:right w:w="15" w:type="dxa"/>
        </w:tblCellMar>
        <w:tblLook w:val="04A0" w:firstRow="1" w:lastRow="0" w:firstColumn="1" w:lastColumn="0" w:noHBand="0" w:noVBand="1"/>
      </w:tblPr>
      <w:tblGrid>
        <w:gridCol w:w="1286"/>
        <w:gridCol w:w="2927"/>
        <w:gridCol w:w="5345"/>
      </w:tblGrid>
      <w:tr w:rsidR="005F7420" w:rsidRPr="005F7420" w:rsidTr="005F7420">
        <w:trPr>
          <w:trHeight w:val="519"/>
        </w:trPr>
        <w:tc>
          <w:tcPr>
            <w:tcW w:w="1286"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F7420" w:rsidRPr="005F7420" w:rsidRDefault="005F7420" w:rsidP="005F7420">
            <w:pPr>
              <w:wordWrap/>
              <w:spacing w:after="0" w:line="288" w:lineRule="auto"/>
              <w:jc w:val="center"/>
              <w:textAlignment w:val="baseline"/>
              <w:rPr>
                <w:rFonts w:ascii="함초롬바탕" w:eastAsia="굴림" w:hAnsi="굴림" w:cs="굴림"/>
                <w:color w:val="000000"/>
                <w:kern w:val="0"/>
                <w:szCs w:val="20"/>
              </w:rPr>
            </w:pPr>
            <w:r w:rsidRPr="005F7420">
              <w:rPr>
                <w:rFonts w:ascii="맑은 고딕" w:eastAsia="맑은 고딕" w:hAnsi="맑은 고딕" w:cs="굴림" w:hint="eastAsia"/>
                <w:b/>
                <w:bCs/>
                <w:color w:val="000000"/>
                <w:kern w:val="0"/>
                <w:szCs w:val="20"/>
              </w:rPr>
              <w:t>Country</w:t>
            </w:r>
          </w:p>
        </w:tc>
        <w:tc>
          <w:tcPr>
            <w:tcW w:w="2927"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F7420" w:rsidRPr="005F7420" w:rsidRDefault="005F7420" w:rsidP="005F7420">
            <w:pPr>
              <w:wordWrap/>
              <w:spacing w:after="0" w:line="288" w:lineRule="auto"/>
              <w:jc w:val="center"/>
              <w:textAlignment w:val="baseline"/>
              <w:rPr>
                <w:rFonts w:ascii="함초롬바탕" w:eastAsia="굴림" w:hAnsi="굴림" w:cs="굴림"/>
                <w:color w:val="000000"/>
                <w:kern w:val="0"/>
                <w:szCs w:val="20"/>
              </w:rPr>
            </w:pPr>
            <w:r w:rsidRPr="005F7420">
              <w:rPr>
                <w:rFonts w:ascii="맑은 고딕" w:eastAsia="맑은 고딕" w:hAnsi="맑은 고딕" w:cs="굴림" w:hint="eastAsia"/>
                <w:b/>
                <w:bCs/>
                <w:color w:val="000000"/>
                <w:kern w:val="0"/>
                <w:szCs w:val="20"/>
              </w:rPr>
              <w:t>Organization</w:t>
            </w:r>
          </w:p>
        </w:tc>
        <w:tc>
          <w:tcPr>
            <w:tcW w:w="534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F7420" w:rsidRPr="005F7420" w:rsidRDefault="005F7420" w:rsidP="005F7420">
            <w:pPr>
              <w:wordWrap/>
              <w:spacing w:after="0" w:line="288" w:lineRule="auto"/>
              <w:jc w:val="center"/>
              <w:textAlignment w:val="baseline"/>
              <w:rPr>
                <w:rFonts w:ascii="함초롬바탕" w:eastAsia="굴림" w:hAnsi="굴림" w:cs="굴림"/>
                <w:color w:val="000000"/>
                <w:kern w:val="0"/>
                <w:szCs w:val="20"/>
              </w:rPr>
            </w:pPr>
            <w:r w:rsidRPr="005F7420">
              <w:rPr>
                <w:rFonts w:ascii="맑은 고딕" w:eastAsia="맑은 고딕" w:hAnsi="맑은 고딕" w:cs="굴림" w:hint="eastAsia"/>
                <w:b/>
                <w:bCs/>
                <w:color w:val="000000"/>
                <w:kern w:val="0"/>
                <w:szCs w:val="20"/>
              </w:rPr>
              <w:t>Project Description</w:t>
            </w:r>
          </w:p>
        </w:tc>
      </w:tr>
      <w:tr w:rsidR="005F7420" w:rsidRPr="005F7420" w:rsidTr="005F7420">
        <w:trPr>
          <w:trHeight w:val="1037"/>
        </w:trPr>
        <w:tc>
          <w:tcPr>
            <w:tcW w:w="12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ordWrap/>
              <w:spacing w:after="0" w:line="288" w:lineRule="auto"/>
              <w:ind w:left="40"/>
              <w:jc w:val="center"/>
              <w:textAlignment w:val="baseline"/>
              <w:rPr>
                <w:rFonts w:ascii="함초롬바탕" w:eastAsia="굴림" w:hAnsi="굴림" w:cs="굴림"/>
                <w:color w:val="000000"/>
                <w:kern w:val="0"/>
                <w:szCs w:val="20"/>
              </w:rPr>
            </w:pPr>
            <w:r w:rsidRPr="005F7420">
              <w:rPr>
                <w:rFonts w:ascii="맑은 고딕" w:eastAsia="맑은 고딕" w:hAnsi="맑은 고딕" w:cs="굴림" w:hint="eastAsia"/>
                <w:color w:val="000000"/>
                <w:kern w:val="0"/>
                <w:szCs w:val="20"/>
              </w:rPr>
              <w:t>Myanmar</w:t>
            </w:r>
          </w:p>
        </w:tc>
        <w:tc>
          <w:tcPr>
            <w:tcW w:w="29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ordWrap/>
              <w:spacing w:after="0" w:line="288" w:lineRule="auto"/>
              <w:ind w:left="40"/>
              <w:jc w:val="left"/>
              <w:textAlignment w:val="baseline"/>
              <w:rPr>
                <w:rFonts w:ascii="함초롬바탕" w:eastAsia="굴림" w:hAnsi="굴림" w:cs="굴림"/>
                <w:color w:val="000000"/>
                <w:kern w:val="0"/>
                <w:szCs w:val="20"/>
              </w:rPr>
            </w:pPr>
            <w:r w:rsidRPr="005F7420">
              <w:rPr>
                <w:rFonts w:ascii="맑은 고딕" w:eastAsia="맑은 고딕" w:hAnsi="맑은 고딕" w:cs="굴림" w:hint="eastAsia"/>
                <w:color w:val="000000"/>
                <w:kern w:val="0"/>
                <w:szCs w:val="20"/>
              </w:rPr>
              <w:t>Myanmar Book Aid and Preservation Foundation</w:t>
            </w:r>
          </w:p>
        </w:tc>
        <w:tc>
          <w:tcPr>
            <w:tcW w:w="53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idowControl/>
              <w:wordWrap/>
              <w:autoSpaceDE/>
              <w:spacing w:after="0" w:line="288" w:lineRule="auto"/>
              <w:jc w:val="left"/>
              <w:textAlignment w:val="center"/>
              <w:rPr>
                <w:rFonts w:ascii="맑은 고딕" w:eastAsia="굴림" w:hAnsi="굴림" w:cs="굴림"/>
                <w:color w:val="000000"/>
                <w:kern w:val="0"/>
                <w:sz w:val="24"/>
                <w:szCs w:val="24"/>
              </w:rPr>
            </w:pPr>
            <w:r w:rsidRPr="005F7420">
              <w:rPr>
                <w:rFonts w:ascii="맑은 고딕" w:eastAsia="맑은 고딕" w:hAnsi="굴림" w:cs="굴림"/>
                <w:color w:val="000000"/>
                <w:kern w:val="0"/>
                <w:szCs w:val="20"/>
              </w:rPr>
              <w:t>Digitization, preservation and conservation of a collection of rare photos from 1850s Myanmar</w:t>
            </w:r>
          </w:p>
        </w:tc>
      </w:tr>
      <w:tr w:rsidR="005F7420" w:rsidRPr="005F7420" w:rsidTr="005F7420">
        <w:trPr>
          <w:trHeight w:val="1271"/>
        </w:trPr>
        <w:tc>
          <w:tcPr>
            <w:tcW w:w="12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ordWrap/>
              <w:spacing w:after="0" w:line="288" w:lineRule="auto"/>
              <w:ind w:left="40"/>
              <w:jc w:val="center"/>
              <w:textAlignment w:val="baseline"/>
              <w:rPr>
                <w:rFonts w:ascii="함초롬바탕" w:eastAsia="굴림" w:hAnsi="굴림" w:cs="굴림"/>
                <w:color w:val="000000"/>
                <w:kern w:val="0"/>
                <w:szCs w:val="20"/>
              </w:rPr>
            </w:pPr>
            <w:r w:rsidRPr="005F7420">
              <w:rPr>
                <w:rFonts w:ascii="맑은 고딕" w:eastAsia="맑은 고딕" w:hAnsi="맑은 고딕" w:cs="굴림" w:hint="eastAsia"/>
                <w:color w:val="000000"/>
                <w:kern w:val="0"/>
                <w:szCs w:val="20"/>
              </w:rPr>
              <w:t>Myanmar</w:t>
            </w:r>
          </w:p>
        </w:tc>
        <w:tc>
          <w:tcPr>
            <w:tcW w:w="29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ordWrap/>
              <w:spacing w:after="0" w:line="288" w:lineRule="auto"/>
              <w:ind w:left="40"/>
              <w:jc w:val="left"/>
              <w:textAlignment w:val="baseline"/>
              <w:rPr>
                <w:rFonts w:ascii="함초롬바탕" w:eastAsia="굴림" w:hAnsi="굴림" w:cs="굴림"/>
                <w:color w:val="000000"/>
                <w:kern w:val="0"/>
                <w:szCs w:val="20"/>
              </w:rPr>
            </w:pPr>
            <w:r w:rsidRPr="005F7420">
              <w:rPr>
                <w:rFonts w:ascii="맑은 고딕" w:eastAsia="맑은 고딕" w:hAnsi="맑은 고딕" w:cs="굴림" w:hint="eastAsia"/>
                <w:color w:val="000000"/>
                <w:kern w:val="0"/>
                <w:szCs w:val="20"/>
              </w:rPr>
              <w:t>Save Myanmar Film</w:t>
            </w:r>
          </w:p>
        </w:tc>
        <w:tc>
          <w:tcPr>
            <w:tcW w:w="53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idowControl/>
              <w:shd w:val="clear" w:color="auto" w:fill="B6DDE8"/>
              <w:wordWrap/>
              <w:autoSpaceDE/>
              <w:spacing w:after="0" w:line="288" w:lineRule="auto"/>
              <w:jc w:val="left"/>
              <w:textAlignment w:val="center"/>
              <w:rPr>
                <w:rFonts w:ascii="돋움" w:eastAsia="굴림" w:hAnsi="굴림" w:cs="굴림"/>
                <w:color w:val="000000"/>
                <w:kern w:val="0"/>
                <w:sz w:val="22"/>
              </w:rPr>
            </w:pPr>
            <w:r w:rsidRPr="005F7420">
              <w:rPr>
                <w:rFonts w:ascii="맑은 고딕" w:eastAsia="맑은 고딕" w:hAnsi="맑은 고딕" w:cs="굴림" w:hint="eastAsia"/>
                <w:color w:val="000000"/>
                <w:kern w:val="0"/>
                <w:szCs w:val="20"/>
              </w:rPr>
              <w:t>A web project to provide public access to surviving film list / film catalogue and live streaming of digitized classic films on social media</w:t>
            </w:r>
          </w:p>
        </w:tc>
      </w:tr>
      <w:tr w:rsidR="005F7420" w:rsidRPr="005F7420" w:rsidTr="005F7420">
        <w:trPr>
          <w:trHeight w:val="1271"/>
        </w:trPr>
        <w:tc>
          <w:tcPr>
            <w:tcW w:w="12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ordWrap/>
              <w:spacing w:after="0" w:line="288" w:lineRule="auto"/>
              <w:ind w:left="40"/>
              <w:jc w:val="center"/>
              <w:textAlignment w:val="baseline"/>
              <w:rPr>
                <w:rFonts w:ascii="함초롬바탕" w:eastAsia="굴림" w:hAnsi="굴림" w:cs="굴림"/>
                <w:color w:val="000000"/>
                <w:kern w:val="0"/>
                <w:szCs w:val="20"/>
              </w:rPr>
            </w:pPr>
            <w:r w:rsidRPr="005F7420">
              <w:rPr>
                <w:rFonts w:ascii="맑은 고딕" w:eastAsia="맑은 고딕" w:hAnsi="맑은 고딕" w:cs="굴림" w:hint="eastAsia"/>
                <w:color w:val="000000"/>
                <w:kern w:val="0"/>
                <w:szCs w:val="20"/>
              </w:rPr>
              <w:t>Sri Lanka</w:t>
            </w:r>
          </w:p>
        </w:tc>
        <w:tc>
          <w:tcPr>
            <w:tcW w:w="29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ordWrap/>
              <w:spacing w:after="0" w:line="288" w:lineRule="auto"/>
              <w:ind w:left="40"/>
              <w:jc w:val="left"/>
              <w:textAlignment w:val="baseline"/>
              <w:rPr>
                <w:rFonts w:ascii="함초롬바탕" w:eastAsia="굴림" w:hAnsi="굴림" w:cs="굴림"/>
                <w:color w:val="000000"/>
                <w:kern w:val="0"/>
                <w:szCs w:val="20"/>
              </w:rPr>
            </w:pPr>
            <w:proofErr w:type="spellStart"/>
            <w:r w:rsidRPr="005F7420">
              <w:rPr>
                <w:rFonts w:ascii="맑은 고딕" w:eastAsia="맑은 고딕" w:hAnsi="맑은 고딕" w:cs="굴림" w:hint="eastAsia"/>
                <w:color w:val="000000"/>
                <w:kern w:val="0"/>
                <w:szCs w:val="20"/>
              </w:rPr>
              <w:t>Janamihira</w:t>
            </w:r>
            <w:proofErr w:type="spellEnd"/>
            <w:r w:rsidRPr="005F7420">
              <w:rPr>
                <w:rFonts w:ascii="맑은 고딕" w:eastAsia="맑은 고딕" w:hAnsi="맑은 고딕" w:cs="굴림" w:hint="eastAsia"/>
                <w:color w:val="000000"/>
                <w:kern w:val="0"/>
                <w:szCs w:val="20"/>
              </w:rPr>
              <w:t xml:space="preserve"> </w:t>
            </w:r>
            <w:proofErr w:type="spellStart"/>
            <w:r w:rsidRPr="005F7420">
              <w:rPr>
                <w:rFonts w:ascii="맑은 고딕" w:eastAsia="맑은 고딕" w:hAnsi="맑은 고딕" w:cs="굴림" w:hint="eastAsia"/>
                <w:color w:val="000000"/>
                <w:kern w:val="0"/>
                <w:szCs w:val="20"/>
              </w:rPr>
              <w:t>Nirmana</w:t>
            </w:r>
            <w:proofErr w:type="spellEnd"/>
          </w:p>
        </w:tc>
        <w:tc>
          <w:tcPr>
            <w:tcW w:w="53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idowControl/>
              <w:wordWrap/>
              <w:autoSpaceDE/>
              <w:spacing w:after="0" w:line="288" w:lineRule="auto"/>
              <w:jc w:val="left"/>
              <w:textAlignment w:val="center"/>
              <w:rPr>
                <w:rFonts w:ascii="함초롬바탕" w:eastAsia="굴림" w:hAnsi="굴림" w:cs="굴림"/>
                <w:color w:val="000000"/>
                <w:kern w:val="0"/>
                <w:szCs w:val="20"/>
              </w:rPr>
            </w:pPr>
            <w:r w:rsidRPr="005F7420">
              <w:rPr>
                <w:rFonts w:ascii="맑은 고딕" w:eastAsia="맑은 고딕" w:hAnsi="맑은 고딕" w:cs="굴림" w:hint="eastAsia"/>
                <w:color w:val="000000"/>
                <w:kern w:val="0"/>
                <w:szCs w:val="20"/>
              </w:rPr>
              <w:t>Transcribing a rare indigenous medical palm-leaf manuscript titled &lt;</w:t>
            </w:r>
            <w:proofErr w:type="spellStart"/>
            <w:r w:rsidRPr="005F7420">
              <w:rPr>
                <w:rFonts w:ascii="맑은 고딕" w:eastAsia="맑은 고딕" w:hAnsi="맑은 고딕" w:cs="굴림" w:hint="eastAsia"/>
                <w:color w:val="000000"/>
                <w:kern w:val="0"/>
                <w:szCs w:val="20"/>
              </w:rPr>
              <w:t>V</w:t>
            </w:r>
            <w:r w:rsidRPr="005F7420">
              <w:rPr>
                <w:rFonts w:ascii="Calibri" w:eastAsia="맑은 고딕" w:hAnsi="Calibri" w:cs="Calibri" w:hint="eastAsia"/>
                <w:color w:val="000000"/>
                <w:kern w:val="0"/>
                <w:szCs w:val="20"/>
              </w:rPr>
              <w:t>ā</w:t>
            </w:r>
            <w:r w:rsidRPr="005F7420">
              <w:rPr>
                <w:rFonts w:ascii="맑은 고딕" w:eastAsia="맑은 고딕" w:hAnsi="맑은 고딕" w:cs="굴림" w:hint="eastAsia"/>
                <w:color w:val="000000"/>
                <w:kern w:val="0"/>
                <w:szCs w:val="20"/>
              </w:rPr>
              <w:t>sud</w:t>
            </w:r>
            <w:r w:rsidRPr="005F7420">
              <w:rPr>
                <w:rFonts w:ascii="Calibri" w:eastAsia="맑은 고딕" w:hAnsi="Calibri" w:cs="Calibri" w:hint="eastAsia"/>
                <w:color w:val="000000"/>
                <w:kern w:val="0"/>
                <w:szCs w:val="20"/>
              </w:rPr>
              <w:t>ē</w:t>
            </w:r>
            <w:r w:rsidRPr="005F7420">
              <w:rPr>
                <w:rFonts w:ascii="맑은 고딕" w:eastAsia="맑은 고딕" w:hAnsi="맑은 고딕" w:cs="굴림" w:hint="eastAsia"/>
                <w:color w:val="000000"/>
                <w:kern w:val="0"/>
                <w:szCs w:val="20"/>
              </w:rPr>
              <w:t>va</w:t>
            </w:r>
            <w:proofErr w:type="spellEnd"/>
            <w:r w:rsidRPr="005F7420">
              <w:rPr>
                <w:rFonts w:ascii="맑은 고딕" w:eastAsia="맑은 고딕" w:hAnsi="맑은 고딕" w:cs="굴림" w:hint="eastAsia"/>
                <w:color w:val="000000"/>
                <w:kern w:val="0"/>
                <w:szCs w:val="20"/>
              </w:rPr>
              <w:t xml:space="preserve"> </w:t>
            </w:r>
            <w:proofErr w:type="spellStart"/>
            <w:r w:rsidRPr="005F7420">
              <w:rPr>
                <w:rFonts w:ascii="맑은 고딕" w:eastAsia="맑은 고딕" w:hAnsi="맑은 고딕" w:cs="굴림" w:hint="eastAsia"/>
                <w:color w:val="000000"/>
                <w:kern w:val="0"/>
                <w:szCs w:val="20"/>
              </w:rPr>
              <w:t>Nighantuva</w:t>
            </w:r>
            <w:proofErr w:type="spellEnd"/>
            <w:r w:rsidRPr="005F7420">
              <w:rPr>
                <w:rFonts w:ascii="맑은 고딕" w:eastAsia="맑은 고딕" w:hAnsi="맑은 고딕" w:cs="굴림" w:hint="eastAsia"/>
                <w:color w:val="000000"/>
                <w:kern w:val="0"/>
                <w:szCs w:val="20"/>
              </w:rPr>
              <w:t>&gt;, then translating and publishing it with a commentary in English</w:t>
            </w:r>
          </w:p>
        </w:tc>
      </w:tr>
      <w:tr w:rsidR="005F7420" w:rsidRPr="005F7420" w:rsidTr="005F7420">
        <w:trPr>
          <w:trHeight w:val="1037"/>
        </w:trPr>
        <w:tc>
          <w:tcPr>
            <w:tcW w:w="12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ordWrap/>
              <w:spacing w:after="0" w:line="288" w:lineRule="auto"/>
              <w:ind w:left="40"/>
              <w:jc w:val="center"/>
              <w:textAlignment w:val="baseline"/>
              <w:rPr>
                <w:rFonts w:ascii="함초롬바탕" w:eastAsia="굴림" w:hAnsi="굴림" w:cs="굴림"/>
                <w:color w:val="000000"/>
                <w:kern w:val="0"/>
                <w:szCs w:val="20"/>
              </w:rPr>
            </w:pPr>
            <w:r w:rsidRPr="005F7420">
              <w:rPr>
                <w:rFonts w:ascii="맑은 고딕" w:eastAsia="맑은 고딕" w:hAnsi="맑은 고딕" w:cs="굴림" w:hint="eastAsia"/>
                <w:color w:val="000000"/>
                <w:kern w:val="0"/>
                <w:szCs w:val="20"/>
              </w:rPr>
              <w:t>Indonesia</w:t>
            </w:r>
          </w:p>
        </w:tc>
        <w:tc>
          <w:tcPr>
            <w:tcW w:w="29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ordWrap/>
              <w:spacing w:after="0" w:line="288" w:lineRule="auto"/>
              <w:ind w:left="40"/>
              <w:jc w:val="left"/>
              <w:textAlignment w:val="baseline"/>
              <w:rPr>
                <w:rFonts w:ascii="함초롬바탕" w:eastAsia="굴림" w:hAnsi="굴림" w:cs="굴림"/>
                <w:color w:val="000000"/>
                <w:kern w:val="0"/>
                <w:szCs w:val="20"/>
              </w:rPr>
            </w:pPr>
            <w:r w:rsidRPr="005F7420">
              <w:rPr>
                <w:rFonts w:ascii="맑은 고딕" w:eastAsia="맑은 고딕" w:hAnsi="맑은 고딕" w:cs="굴림" w:hint="eastAsia"/>
                <w:color w:val="000000"/>
                <w:kern w:val="0"/>
                <w:szCs w:val="20"/>
              </w:rPr>
              <w:t>Museum Music Indonesia</w:t>
            </w:r>
          </w:p>
        </w:tc>
        <w:tc>
          <w:tcPr>
            <w:tcW w:w="53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idowControl/>
              <w:wordWrap/>
              <w:autoSpaceDE/>
              <w:spacing w:after="0" w:line="288" w:lineRule="auto"/>
              <w:jc w:val="left"/>
              <w:textAlignment w:val="center"/>
              <w:rPr>
                <w:rFonts w:ascii="함초롬바탕" w:eastAsia="굴림" w:hAnsi="굴림" w:cs="굴림"/>
                <w:color w:val="000000"/>
                <w:kern w:val="0"/>
                <w:szCs w:val="20"/>
              </w:rPr>
            </w:pPr>
            <w:r w:rsidRPr="005F7420">
              <w:rPr>
                <w:rFonts w:ascii="맑은 고딕" w:eastAsia="맑은 고딕" w:hAnsi="맑은 고딕" w:cs="굴림" w:hint="eastAsia"/>
                <w:color w:val="000000"/>
                <w:kern w:val="0"/>
                <w:szCs w:val="20"/>
              </w:rPr>
              <w:t>Digitalization of 1967–1978 issues of the music magazine &lt;</w:t>
            </w:r>
            <w:proofErr w:type="spellStart"/>
            <w:r w:rsidRPr="005F7420">
              <w:rPr>
                <w:rFonts w:ascii="맑은 고딕" w:eastAsia="맑은 고딕" w:hAnsi="맑은 고딕" w:cs="굴림" w:hint="eastAsia"/>
                <w:color w:val="000000"/>
                <w:kern w:val="0"/>
                <w:szCs w:val="20"/>
              </w:rPr>
              <w:t>Aktuil</w:t>
            </w:r>
            <w:proofErr w:type="spellEnd"/>
            <w:r w:rsidRPr="005F7420">
              <w:rPr>
                <w:rFonts w:ascii="맑은 고딕" w:eastAsia="맑은 고딕" w:hAnsi="맑은 고딕" w:cs="굴림" w:hint="eastAsia"/>
                <w:color w:val="000000"/>
                <w:kern w:val="0"/>
                <w:szCs w:val="20"/>
              </w:rPr>
              <w:t>&gt;</w:t>
            </w:r>
          </w:p>
        </w:tc>
      </w:tr>
      <w:tr w:rsidR="005F7420" w:rsidRPr="005F7420" w:rsidTr="005F7420">
        <w:trPr>
          <w:trHeight w:val="1271"/>
        </w:trPr>
        <w:tc>
          <w:tcPr>
            <w:tcW w:w="12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ordWrap/>
              <w:spacing w:after="0" w:line="288" w:lineRule="auto"/>
              <w:ind w:left="40"/>
              <w:jc w:val="center"/>
              <w:textAlignment w:val="baseline"/>
              <w:rPr>
                <w:rFonts w:ascii="함초롬바탕" w:eastAsia="굴림" w:hAnsi="굴림" w:cs="굴림"/>
                <w:color w:val="000000"/>
                <w:kern w:val="0"/>
                <w:szCs w:val="20"/>
              </w:rPr>
            </w:pPr>
            <w:r w:rsidRPr="005F7420">
              <w:rPr>
                <w:rFonts w:ascii="맑은 고딕" w:eastAsia="맑은 고딕" w:hAnsi="맑은 고딕" w:cs="굴림" w:hint="eastAsia"/>
                <w:color w:val="000000"/>
                <w:kern w:val="0"/>
                <w:szCs w:val="20"/>
              </w:rPr>
              <w:t>Cook Islands</w:t>
            </w:r>
          </w:p>
        </w:tc>
        <w:tc>
          <w:tcPr>
            <w:tcW w:w="29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ordWrap/>
              <w:spacing w:after="0" w:line="288" w:lineRule="auto"/>
              <w:ind w:left="40"/>
              <w:jc w:val="left"/>
              <w:textAlignment w:val="baseline"/>
              <w:rPr>
                <w:rFonts w:ascii="함초롬바탕" w:eastAsia="굴림" w:hAnsi="굴림" w:cs="굴림"/>
                <w:color w:val="000000"/>
                <w:kern w:val="0"/>
                <w:szCs w:val="20"/>
              </w:rPr>
            </w:pPr>
            <w:r w:rsidRPr="005F7420">
              <w:rPr>
                <w:rFonts w:ascii="맑은 고딕" w:eastAsia="맑은 고딕" w:hAnsi="맑은 고딕" w:cs="굴림" w:hint="eastAsia"/>
                <w:color w:val="000000"/>
                <w:kern w:val="0"/>
                <w:szCs w:val="20"/>
              </w:rPr>
              <w:t>Ministry of Cultural Development</w:t>
            </w:r>
          </w:p>
        </w:tc>
        <w:tc>
          <w:tcPr>
            <w:tcW w:w="53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idowControl/>
              <w:wordWrap/>
              <w:autoSpaceDE/>
              <w:spacing w:after="0" w:line="288" w:lineRule="auto"/>
              <w:jc w:val="left"/>
              <w:textAlignment w:val="center"/>
              <w:rPr>
                <w:rFonts w:ascii="함초롬바탕" w:eastAsia="굴림" w:hAnsi="굴림" w:cs="굴림"/>
                <w:color w:val="000000"/>
                <w:kern w:val="0"/>
                <w:szCs w:val="20"/>
              </w:rPr>
            </w:pPr>
            <w:r w:rsidRPr="005F7420">
              <w:rPr>
                <w:rFonts w:ascii="맑은 고딕" w:eastAsia="맑은 고딕" w:hAnsi="맑은 고딕" w:cs="굴림" w:hint="eastAsia"/>
                <w:color w:val="000000"/>
                <w:kern w:val="0"/>
                <w:szCs w:val="20"/>
              </w:rPr>
              <w:t>Digitalization of Cook Islands newspapers from 1981 to 2000; collection of 65 rare books from the 1840s</w:t>
            </w:r>
          </w:p>
        </w:tc>
      </w:tr>
      <w:tr w:rsidR="005F7420" w:rsidRPr="005F7420" w:rsidTr="005F7420">
        <w:trPr>
          <w:trHeight w:val="1037"/>
        </w:trPr>
        <w:tc>
          <w:tcPr>
            <w:tcW w:w="12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ordWrap/>
              <w:spacing w:after="0" w:line="288" w:lineRule="auto"/>
              <w:ind w:left="40"/>
              <w:jc w:val="center"/>
              <w:textAlignment w:val="baseline"/>
              <w:rPr>
                <w:rFonts w:ascii="함초롬바탕" w:eastAsia="굴림" w:hAnsi="굴림" w:cs="굴림"/>
                <w:color w:val="000000"/>
                <w:kern w:val="0"/>
                <w:szCs w:val="20"/>
              </w:rPr>
            </w:pPr>
            <w:r w:rsidRPr="005F7420">
              <w:rPr>
                <w:rFonts w:ascii="맑은 고딕" w:eastAsia="맑은 고딕" w:hAnsi="맑은 고딕" w:cs="굴림" w:hint="eastAsia"/>
                <w:color w:val="000000"/>
                <w:kern w:val="0"/>
                <w:szCs w:val="20"/>
              </w:rPr>
              <w:t>Sri Lanka</w:t>
            </w:r>
          </w:p>
        </w:tc>
        <w:tc>
          <w:tcPr>
            <w:tcW w:w="29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ordWrap/>
              <w:spacing w:after="0" w:line="288" w:lineRule="auto"/>
              <w:ind w:left="40"/>
              <w:jc w:val="left"/>
              <w:textAlignment w:val="baseline"/>
              <w:rPr>
                <w:rFonts w:ascii="함초롬바탕" w:eastAsia="굴림" w:hAnsi="굴림" w:cs="굴림"/>
                <w:color w:val="000000"/>
                <w:kern w:val="0"/>
                <w:szCs w:val="20"/>
              </w:rPr>
            </w:pPr>
            <w:proofErr w:type="spellStart"/>
            <w:r w:rsidRPr="005F7420">
              <w:rPr>
                <w:rFonts w:ascii="맑은 고딕" w:eastAsia="맑은 고딕" w:hAnsi="맑은 고딕" w:cs="굴림" w:hint="eastAsia"/>
                <w:color w:val="000000"/>
                <w:kern w:val="0"/>
                <w:szCs w:val="20"/>
              </w:rPr>
              <w:t>Chitrasena</w:t>
            </w:r>
            <w:proofErr w:type="spellEnd"/>
            <w:r w:rsidRPr="005F7420">
              <w:rPr>
                <w:rFonts w:ascii="맑은 고딕" w:eastAsia="맑은 고딕" w:hAnsi="맑은 고딕" w:cs="굴림" w:hint="eastAsia"/>
                <w:color w:val="000000"/>
                <w:kern w:val="0"/>
                <w:szCs w:val="20"/>
              </w:rPr>
              <w:t xml:space="preserve"> </w:t>
            </w:r>
            <w:proofErr w:type="spellStart"/>
            <w:r w:rsidRPr="005F7420">
              <w:rPr>
                <w:rFonts w:ascii="맑은 고딕" w:eastAsia="맑은 고딕" w:hAnsi="맑은 고딕" w:cs="굴림" w:hint="eastAsia"/>
                <w:color w:val="000000"/>
                <w:kern w:val="0"/>
                <w:szCs w:val="20"/>
              </w:rPr>
              <w:t>Vajira</w:t>
            </w:r>
            <w:proofErr w:type="spellEnd"/>
          </w:p>
          <w:p w:rsidR="005F7420" w:rsidRPr="005F7420" w:rsidRDefault="005F7420" w:rsidP="005F7420">
            <w:pPr>
              <w:wordWrap/>
              <w:spacing w:after="0" w:line="288" w:lineRule="auto"/>
              <w:ind w:left="40"/>
              <w:jc w:val="left"/>
              <w:textAlignment w:val="baseline"/>
              <w:rPr>
                <w:rFonts w:ascii="함초롬바탕" w:eastAsia="굴림" w:hAnsi="굴림" w:cs="굴림"/>
                <w:color w:val="000000"/>
                <w:kern w:val="0"/>
                <w:szCs w:val="20"/>
              </w:rPr>
            </w:pPr>
            <w:r w:rsidRPr="005F7420">
              <w:rPr>
                <w:rFonts w:ascii="맑은 고딕" w:eastAsia="맑은 고딕" w:hAnsi="맑은 고딕" w:cs="굴림" w:hint="eastAsia"/>
                <w:color w:val="000000"/>
                <w:kern w:val="0"/>
                <w:szCs w:val="20"/>
              </w:rPr>
              <w:t>Dance Foundation</w:t>
            </w:r>
          </w:p>
        </w:tc>
        <w:tc>
          <w:tcPr>
            <w:tcW w:w="53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idowControl/>
              <w:shd w:val="clear" w:color="auto" w:fill="B6DDE8"/>
              <w:wordWrap/>
              <w:autoSpaceDE/>
              <w:spacing w:after="0" w:line="288" w:lineRule="auto"/>
              <w:jc w:val="left"/>
              <w:textAlignment w:val="center"/>
              <w:rPr>
                <w:rFonts w:ascii="돋움" w:eastAsia="굴림" w:hAnsi="굴림" w:cs="굴림"/>
                <w:color w:val="000000"/>
                <w:kern w:val="0"/>
                <w:sz w:val="22"/>
              </w:rPr>
            </w:pPr>
            <w:r w:rsidRPr="005F7420">
              <w:rPr>
                <w:rFonts w:ascii="맑은 고딕" w:eastAsia="맑은 고딕" w:hAnsi="맑은 고딕" w:cs="굴림" w:hint="eastAsia"/>
                <w:color w:val="000000"/>
                <w:kern w:val="0"/>
                <w:szCs w:val="20"/>
              </w:rPr>
              <w:t xml:space="preserve">Cataloguing, digitizing and conservation of resources on the history of the </w:t>
            </w:r>
            <w:proofErr w:type="spellStart"/>
            <w:r w:rsidRPr="005F7420">
              <w:rPr>
                <w:rFonts w:ascii="맑은 고딕" w:eastAsia="맑은 고딕" w:hAnsi="맑은 고딕" w:cs="굴림" w:hint="eastAsia"/>
                <w:color w:val="000000"/>
                <w:kern w:val="0"/>
                <w:szCs w:val="20"/>
              </w:rPr>
              <w:t>Chitrasena</w:t>
            </w:r>
            <w:proofErr w:type="spellEnd"/>
            <w:r w:rsidRPr="005F7420">
              <w:rPr>
                <w:rFonts w:ascii="맑은 고딕" w:eastAsia="맑은 고딕" w:hAnsi="맑은 고딕" w:cs="굴림" w:hint="eastAsia"/>
                <w:color w:val="000000"/>
                <w:kern w:val="0"/>
                <w:szCs w:val="20"/>
              </w:rPr>
              <w:t xml:space="preserve"> </w:t>
            </w:r>
            <w:proofErr w:type="spellStart"/>
            <w:r w:rsidRPr="005F7420">
              <w:rPr>
                <w:rFonts w:ascii="맑은 고딕" w:eastAsia="맑은 고딕" w:hAnsi="맑은 고딕" w:cs="굴림" w:hint="eastAsia"/>
                <w:color w:val="000000"/>
                <w:kern w:val="0"/>
                <w:szCs w:val="20"/>
              </w:rPr>
              <w:t>Vajira</w:t>
            </w:r>
            <w:proofErr w:type="spellEnd"/>
            <w:r w:rsidRPr="005F7420">
              <w:rPr>
                <w:rFonts w:ascii="맑은 고딕" w:eastAsia="맑은 고딕" w:hAnsi="맑은 고딕" w:cs="굴림" w:hint="eastAsia"/>
                <w:color w:val="000000"/>
                <w:kern w:val="0"/>
                <w:szCs w:val="20"/>
              </w:rPr>
              <w:t xml:space="preserve"> Dance Theatre</w:t>
            </w:r>
          </w:p>
        </w:tc>
      </w:tr>
      <w:tr w:rsidR="005F7420" w:rsidRPr="005F7420" w:rsidTr="005F7420">
        <w:trPr>
          <w:trHeight w:val="1037"/>
        </w:trPr>
        <w:tc>
          <w:tcPr>
            <w:tcW w:w="12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ordWrap/>
              <w:spacing w:after="0" w:line="288" w:lineRule="auto"/>
              <w:ind w:left="40"/>
              <w:jc w:val="center"/>
              <w:textAlignment w:val="baseline"/>
              <w:rPr>
                <w:rFonts w:ascii="함초롬바탕" w:eastAsia="굴림" w:hAnsi="굴림" w:cs="굴림"/>
                <w:color w:val="000000"/>
                <w:kern w:val="0"/>
                <w:szCs w:val="20"/>
              </w:rPr>
            </w:pPr>
            <w:r w:rsidRPr="005F7420">
              <w:rPr>
                <w:rFonts w:ascii="맑은 고딕" w:eastAsia="맑은 고딕" w:hAnsi="맑은 고딕" w:cs="굴림" w:hint="eastAsia"/>
                <w:color w:val="000000"/>
                <w:kern w:val="0"/>
                <w:szCs w:val="20"/>
              </w:rPr>
              <w:t>Mongolia</w:t>
            </w:r>
          </w:p>
        </w:tc>
        <w:tc>
          <w:tcPr>
            <w:tcW w:w="29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ordWrap/>
              <w:spacing w:after="0" w:line="288" w:lineRule="auto"/>
              <w:ind w:left="40"/>
              <w:jc w:val="left"/>
              <w:textAlignment w:val="baseline"/>
              <w:rPr>
                <w:rFonts w:ascii="함초롬바탕" w:eastAsia="굴림" w:hAnsi="굴림" w:cs="굴림"/>
                <w:color w:val="000000"/>
                <w:kern w:val="0"/>
                <w:szCs w:val="20"/>
              </w:rPr>
            </w:pPr>
            <w:r w:rsidRPr="005F7420">
              <w:rPr>
                <w:rFonts w:ascii="맑은 고딕" w:eastAsia="맑은 고딕" w:hAnsi="맑은 고딕" w:cs="굴림" w:hint="eastAsia"/>
                <w:color w:val="000000"/>
                <w:kern w:val="0"/>
                <w:szCs w:val="20"/>
              </w:rPr>
              <w:t>Cultural Heritage Council for Networking and Communication</w:t>
            </w:r>
          </w:p>
        </w:tc>
        <w:tc>
          <w:tcPr>
            <w:tcW w:w="53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idowControl/>
              <w:wordWrap/>
              <w:autoSpaceDE/>
              <w:spacing w:after="0" w:line="288" w:lineRule="auto"/>
              <w:jc w:val="left"/>
              <w:textAlignment w:val="center"/>
              <w:rPr>
                <w:rFonts w:ascii="함초롬바탕" w:eastAsia="굴림" w:hAnsi="굴림" w:cs="굴림"/>
                <w:color w:val="000000"/>
                <w:kern w:val="0"/>
                <w:szCs w:val="20"/>
              </w:rPr>
            </w:pPr>
            <w:r w:rsidRPr="005F7420">
              <w:rPr>
                <w:rFonts w:ascii="맑은 고딕" w:eastAsia="맑은 고딕" w:hAnsi="맑은 고딕" w:cs="굴림" w:hint="eastAsia"/>
                <w:color w:val="000000"/>
                <w:kern w:val="0"/>
                <w:szCs w:val="20"/>
              </w:rPr>
              <w:t>Building a new website for promotion and dissemination of the documentary heritage of Mongolia</w:t>
            </w:r>
          </w:p>
        </w:tc>
      </w:tr>
      <w:tr w:rsidR="005F7420" w:rsidRPr="005F7420" w:rsidTr="005F7420">
        <w:trPr>
          <w:trHeight w:val="1037"/>
        </w:trPr>
        <w:tc>
          <w:tcPr>
            <w:tcW w:w="12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ordWrap/>
              <w:spacing w:after="0" w:line="288" w:lineRule="auto"/>
              <w:ind w:left="40"/>
              <w:jc w:val="center"/>
              <w:textAlignment w:val="baseline"/>
              <w:rPr>
                <w:rFonts w:ascii="함초롬바탕" w:eastAsia="굴림" w:hAnsi="굴림" w:cs="굴림"/>
                <w:color w:val="000000"/>
                <w:kern w:val="0"/>
                <w:szCs w:val="20"/>
              </w:rPr>
            </w:pPr>
            <w:r w:rsidRPr="005F7420">
              <w:rPr>
                <w:rFonts w:ascii="맑은 고딕" w:eastAsia="맑은 고딕" w:hAnsi="맑은 고딕" w:cs="굴림" w:hint="eastAsia"/>
                <w:color w:val="000000"/>
                <w:kern w:val="0"/>
                <w:szCs w:val="20"/>
              </w:rPr>
              <w:t>Malaysia</w:t>
            </w:r>
          </w:p>
        </w:tc>
        <w:tc>
          <w:tcPr>
            <w:tcW w:w="29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ordWrap/>
              <w:spacing w:after="0" w:line="288" w:lineRule="auto"/>
              <w:ind w:left="40"/>
              <w:jc w:val="left"/>
              <w:textAlignment w:val="baseline"/>
              <w:rPr>
                <w:rFonts w:ascii="함초롬바탕" w:eastAsia="굴림" w:hAnsi="굴림" w:cs="굴림"/>
                <w:color w:val="000000"/>
                <w:kern w:val="0"/>
                <w:szCs w:val="20"/>
              </w:rPr>
            </w:pPr>
            <w:r w:rsidRPr="005F7420">
              <w:rPr>
                <w:rFonts w:ascii="맑은 고딕" w:eastAsia="맑은 고딕" w:hAnsi="맑은 고딕" w:cs="굴림" w:hint="eastAsia"/>
                <w:color w:val="000000"/>
                <w:kern w:val="0"/>
                <w:szCs w:val="20"/>
              </w:rPr>
              <w:t>World Heritage</w:t>
            </w:r>
          </w:p>
          <w:p w:rsidR="005F7420" w:rsidRPr="005F7420" w:rsidRDefault="005F7420" w:rsidP="005F7420">
            <w:pPr>
              <w:wordWrap/>
              <w:spacing w:after="0" w:line="288" w:lineRule="auto"/>
              <w:ind w:left="40"/>
              <w:jc w:val="left"/>
              <w:textAlignment w:val="baseline"/>
              <w:rPr>
                <w:rFonts w:ascii="함초롬바탕" w:eastAsia="굴림" w:hAnsi="굴림" w:cs="굴림"/>
                <w:color w:val="000000"/>
                <w:kern w:val="0"/>
                <w:szCs w:val="20"/>
              </w:rPr>
            </w:pPr>
            <w:r w:rsidRPr="005F7420">
              <w:rPr>
                <w:rFonts w:ascii="맑은 고딕" w:eastAsia="맑은 고딕" w:hAnsi="맑은 고딕" w:cs="굴림" w:hint="eastAsia"/>
                <w:color w:val="000000"/>
                <w:kern w:val="0"/>
                <w:szCs w:val="20"/>
              </w:rPr>
              <w:t>Moving Image Centre</w:t>
            </w:r>
          </w:p>
        </w:tc>
        <w:tc>
          <w:tcPr>
            <w:tcW w:w="53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420" w:rsidRPr="005F7420" w:rsidRDefault="005F7420" w:rsidP="005F7420">
            <w:pPr>
              <w:widowControl/>
              <w:shd w:val="clear" w:color="auto" w:fill="B6DDE8"/>
              <w:wordWrap/>
              <w:autoSpaceDE/>
              <w:spacing w:after="0" w:line="288" w:lineRule="auto"/>
              <w:jc w:val="left"/>
              <w:textAlignment w:val="center"/>
              <w:rPr>
                <w:rFonts w:ascii="돋움" w:eastAsia="굴림" w:hAnsi="굴림" w:cs="굴림"/>
                <w:color w:val="000000"/>
                <w:kern w:val="0"/>
                <w:sz w:val="22"/>
              </w:rPr>
            </w:pPr>
            <w:r w:rsidRPr="005F7420">
              <w:rPr>
                <w:rFonts w:ascii="맑은 고딕" w:eastAsia="맑은 고딕" w:hAnsi="맑은 고딕" w:cs="굴림" w:hint="eastAsia"/>
                <w:color w:val="000000"/>
                <w:kern w:val="0"/>
                <w:szCs w:val="20"/>
              </w:rPr>
              <w:t>National celebration of &lt;World Day for Audiovisual Heritage 2020&gt;</w:t>
            </w:r>
          </w:p>
        </w:tc>
      </w:tr>
    </w:tbl>
    <w:p w:rsidR="005F7420" w:rsidRPr="005F7420" w:rsidRDefault="005F7420">
      <w:pPr>
        <w:rPr>
          <w:rFonts w:hint="eastAsia"/>
        </w:rPr>
      </w:pPr>
    </w:p>
    <w:sectPr w:rsidR="005F7420" w:rsidRPr="005F7420" w:rsidSect="005F7420">
      <w:pgSz w:w="11906" w:h="16838"/>
      <w:pgMar w:top="851"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휴먼명조">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20"/>
    <w:rsid w:val="00493E18"/>
    <w:rsid w:val="005F74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8C3E"/>
  <w15:chartTrackingRefBased/>
  <w15:docId w15:val="{441882C2-A40D-413B-8D55-89E8AD00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F7420"/>
    <w:pPr>
      <w:spacing w:after="0" w:line="384" w:lineRule="auto"/>
      <w:textAlignment w:val="baseline"/>
    </w:pPr>
    <w:rPr>
      <w:rFonts w:ascii="함초롬바탕" w:eastAsia="굴림" w:hAnsi="굴림" w:cs="굴림"/>
      <w:color w:val="000000"/>
      <w:kern w:val="0"/>
      <w:szCs w:val="20"/>
    </w:rPr>
  </w:style>
  <w:style w:type="paragraph" w:customStyle="1" w:styleId="xl67">
    <w:name w:val="xl67"/>
    <w:basedOn w:val="a"/>
    <w:rsid w:val="005F7420"/>
    <w:pPr>
      <w:wordWrap/>
      <w:spacing w:after="0" w:line="240" w:lineRule="auto"/>
      <w:jc w:val="center"/>
      <w:textAlignment w:val="center"/>
    </w:pPr>
    <w:rPr>
      <w:rFonts w:ascii="맑은 고딕" w:eastAsia="굴림" w:hAnsi="굴림" w:cs="굴림"/>
      <w:color w:val="000000"/>
      <w:kern w:val="0"/>
      <w:sz w:val="24"/>
      <w:szCs w:val="24"/>
    </w:rPr>
  </w:style>
  <w:style w:type="paragraph" w:customStyle="1" w:styleId="xl68">
    <w:name w:val="xl68"/>
    <w:basedOn w:val="a"/>
    <w:rsid w:val="005F7420"/>
    <w:pPr>
      <w:shd w:val="clear" w:color="auto" w:fill="B6DDE8"/>
      <w:wordWrap/>
      <w:spacing w:after="0" w:line="240" w:lineRule="auto"/>
      <w:jc w:val="center"/>
      <w:textAlignment w:val="center"/>
    </w:pPr>
    <w:rPr>
      <w:rFonts w:ascii="돋움" w:eastAsia="굴림" w:hAnsi="굴림" w:cs="굴림"/>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443">
      <w:bodyDiv w:val="1"/>
      <w:marLeft w:val="0"/>
      <w:marRight w:val="0"/>
      <w:marTop w:val="0"/>
      <w:marBottom w:val="0"/>
      <w:divBdr>
        <w:top w:val="none" w:sz="0" w:space="0" w:color="auto"/>
        <w:left w:val="none" w:sz="0" w:space="0" w:color="auto"/>
        <w:bottom w:val="none" w:sz="0" w:space="0" w:color="auto"/>
        <w:right w:val="none" w:sz="0" w:space="0" w:color="auto"/>
      </w:divBdr>
    </w:div>
    <w:div w:id="760026338">
      <w:bodyDiv w:val="1"/>
      <w:marLeft w:val="0"/>
      <w:marRight w:val="0"/>
      <w:marTop w:val="0"/>
      <w:marBottom w:val="0"/>
      <w:divBdr>
        <w:top w:val="none" w:sz="0" w:space="0" w:color="auto"/>
        <w:left w:val="none" w:sz="0" w:space="0" w:color="auto"/>
        <w:bottom w:val="none" w:sz="0" w:space="0" w:color="auto"/>
        <w:right w:val="none" w:sz="0" w:space="0" w:color="auto"/>
      </w:divBdr>
    </w:div>
    <w:div w:id="830488639">
      <w:bodyDiv w:val="1"/>
      <w:marLeft w:val="0"/>
      <w:marRight w:val="0"/>
      <w:marTop w:val="0"/>
      <w:marBottom w:val="0"/>
      <w:divBdr>
        <w:top w:val="none" w:sz="0" w:space="0" w:color="auto"/>
        <w:left w:val="none" w:sz="0" w:space="0" w:color="auto"/>
        <w:bottom w:val="none" w:sz="0" w:space="0" w:color="auto"/>
        <w:right w:val="none" w:sz="0" w:space="0" w:color="auto"/>
      </w:divBdr>
    </w:div>
    <w:div w:id="1005858241">
      <w:bodyDiv w:val="1"/>
      <w:marLeft w:val="0"/>
      <w:marRight w:val="0"/>
      <w:marTop w:val="0"/>
      <w:marBottom w:val="0"/>
      <w:divBdr>
        <w:top w:val="none" w:sz="0" w:space="0" w:color="auto"/>
        <w:left w:val="none" w:sz="0" w:space="0" w:color="auto"/>
        <w:bottom w:val="none" w:sz="0" w:space="0" w:color="auto"/>
        <w:right w:val="none" w:sz="0" w:space="0" w:color="auto"/>
      </w:divBdr>
    </w:div>
    <w:div w:id="135792756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898</Words>
  <Characters>5119</Characters>
  <Application>Microsoft Office Word</Application>
  <DocSecurity>0</DocSecurity>
  <Lines>42</Lines>
  <Paragraphs>12</Paragraphs>
  <ScaleCrop>false</ScaleCrop>
  <HeadingPairs>
    <vt:vector size="2" baseType="variant">
      <vt:variant>
        <vt:lpstr>제목</vt:lpstr>
      </vt:variant>
      <vt:variant>
        <vt:i4>1</vt:i4>
      </vt:variant>
    </vt:vector>
  </HeadingPairs>
  <TitlesOfParts>
    <vt:vector size="1" baseType="lpstr">
      <vt:lpstr/>
    </vt:vector>
  </TitlesOfParts>
  <Company>ACC</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ACC-STD2016</dc:creator>
  <cp:keywords/>
  <dc:description/>
  <cp:lastModifiedBy>ACC-STD2016</cp:lastModifiedBy>
  <cp:revision>1</cp:revision>
  <dcterms:created xsi:type="dcterms:W3CDTF">2020-05-29T06:05:00Z</dcterms:created>
  <dcterms:modified xsi:type="dcterms:W3CDTF">2020-05-29T06:08:00Z</dcterms:modified>
</cp:coreProperties>
</file>